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9CA3" w14:textId="12F32A19" w:rsidR="004573F1" w:rsidRPr="004573F1" w:rsidRDefault="004573F1" w:rsidP="00E304BF">
      <w:pPr>
        <w:pStyle w:val="Heading1"/>
      </w:pPr>
      <w:r w:rsidRPr="004573F1">
        <w:t xml:space="preserve">How </w:t>
      </w:r>
      <w:r w:rsidR="00C72069">
        <w:t>is Disability Defined in</w:t>
      </w:r>
      <w:r w:rsidRPr="004573F1">
        <w:t xml:space="preserve"> the Americans </w:t>
      </w:r>
      <w:r w:rsidR="006C0D7A">
        <w:t>W</w:t>
      </w:r>
      <w:r w:rsidRPr="004573F1">
        <w:t>ith Disabilities Act?</w:t>
      </w:r>
    </w:p>
    <w:p w14:paraId="73FC7D99" w14:textId="7EFD88DB" w:rsidR="00D75D79" w:rsidRPr="004573F1" w:rsidRDefault="00D75D79" w:rsidP="004573F1">
      <w:pPr>
        <w:rPr>
          <w:rFonts w:eastAsia="Times New Roman" w:cstheme="minorHAnsi"/>
          <w:color w:val="0E101A"/>
        </w:rPr>
      </w:pPr>
    </w:p>
    <w:p w14:paraId="386B4E51" w14:textId="40AB8B99" w:rsidR="00D75D79" w:rsidRPr="00C72069" w:rsidRDefault="00D75D79" w:rsidP="004573F1">
      <w:pPr>
        <w:rPr>
          <w:rFonts w:eastAsia="Times New Roman" w:cstheme="minorHAnsi"/>
          <w:color w:val="0E101A"/>
        </w:rPr>
      </w:pPr>
      <w:r w:rsidRPr="004573F1">
        <w:rPr>
          <w:rFonts w:eastAsia="Times New Roman" w:cstheme="minorHAnsi"/>
          <w:color w:val="0E101A"/>
        </w:rPr>
        <w:t xml:space="preserve">In the United States, there are different ways of defining disability, both </w:t>
      </w:r>
      <w:r w:rsidR="001E11FD">
        <w:rPr>
          <w:rFonts w:eastAsia="Times New Roman" w:cstheme="minorHAnsi"/>
          <w:color w:val="0E101A"/>
        </w:rPr>
        <w:t>culturally</w:t>
      </w:r>
      <w:r w:rsidRPr="004573F1">
        <w:rPr>
          <w:rFonts w:eastAsia="Times New Roman" w:cstheme="minorHAnsi"/>
          <w:color w:val="0E101A"/>
        </w:rPr>
        <w:t xml:space="preserve"> and in our laws. Many organizations and government agencies have </w:t>
      </w:r>
      <w:r w:rsidR="00C72069">
        <w:rPr>
          <w:rFonts w:eastAsia="Times New Roman" w:cstheme="minorHAnsi"/>
          <w:color w:val="0E101A"/>
        </w:rPr>
        <w:t>different</w:t>
      </w:r>
      <w:r w:rsidR="000D0510" w:rsidRPr="004573F1">
        <w:rPr>
          <w:rFonts w:eastAsia="Times New Roman" w:cstheme="minorHAnsi"/>
          <w:color w:val="0E101A"/>
        </w:rPr>
        <w:t xml:space="preserve"> </w:t>
      </w:r>
      <w:r w:rsidRPr="004573F1">
        <w:rPr>
          <w:rFonts w:eastAsia="Times New Roman" w:cstheme="minorHAnsi"/>
          <w:color w:val="0E101A"/>
        </w:rPr>
        <w:t>definition</w:t>
      </w:r>
      <w:r w:rsidR="004C1AAB">
        <w:rPr>
          <w:rFonts w:eastAsia="Times New Roman" w:cstheme="minorHAnsi"/>
          <w:color w:val="0E101A"/>
        </w:rPr>
        <w:t>s</w:t>
      </w:r>
      <w:r w:rsidRPr="004573F1">
        <w:rPr>
          <w:rFonts w:eastAsia="Times New Roman" w:cstheme="minorHAnsi"/>
          <w:color w:val="0E101A"/>
        </w:rPr>
        <w:t xml:space="preserve"> of disability that people must meet before receiving services</w:t>
      </w:r>
      <w:r w:rsidR="00800A50" w:rsidRPr="004573F1">
        <w:rPr>
          <w:rFonts w:eastAsia="Times New Roman" w:cstheme="minorHAnsi"/>
          <w:color w:val="0E101A"/>
        </w:rPr>
        <w:t>,</w:t>
      </w:r>
      <w:r w:rsidRPr="004573F1">
        <w:rPr>
          <w:rFonts w:eastAsia="Times New Roman" w:cstheme="minorHAnsi"/>
          <w:color w:val="0E101A"/>
        </w:rPr>
        <w:t xml:space="preserve"> financial assistanc</w:t>
      </w:r>
      <w:r w:rsidR="00800A50" w:rsidRPr="004573F1">
        <w:rPr>
          <w:rFonts w:eastAsia="Times New Roman" w:cstheme="minorHAnsi"/>
          <w:color w:val="0E101A"/>
        </w:rPr>
        <w:t>e, or</w:t>
      </w:r>
      <w:r w:rsidR="00CE2370" w:rsidRPr="004573F1">
        <w:rPr>
          <w:rFonts w:eastAsia="Times New Roman" w:cstheme="minorHAnsi"/>
          <w:color w:val="0E101A"/>
        </w:rPr>
        <w:t xml:space="preserve"> disability benefit</w:t>
      </w:r>
      <w:r w:rsidR="00C94106">
        <w:rPr>
          <w:rFonts w:eastAsia="Times New Roman" w:cstheme="minorHAnsi"/>
          <w:color w:val="0E101A"/>
        </w:rPr>
        <w:t>s</w:t>
      </w:r>
      <w:r w:rsidR="007254D8">
        <w:rPr>
          <w:rFonts w:eastAsia="Times New Roman" w:cstheme="minorHAnsi"/>
          <w:color w:val="0E101A"/>
        </w:rPr>
        <w:t xml:space="preserve">. </w:t>
      </w:r>
      <w:r w:rsidRPr="004573F1">
        <w:rPr>
          <w:rFonts w:eastAsia="Times New Roman" w:cstheme="minorHAnsi"/>
          <w:color w:val="0E101A"/>
        </w:rPr>
        <w:t>The Americans with Disabilities Act (ADA)</w:t>
      </w:r>
      <w:r w:rsidR="004C1AAB" w:rsidRPr="004C1AAB">
        <w:rPr>
          <w:rFonts w:eastAsia="Times New Roman" w:cstheme="minorHAnsi"/>
          <w:color w:val="0E101A"/>
        </w:rPr>
        <w:t xml:space="preserve"> </w:t>
      </w:r>
      <w:r w:rsidR="004C1AAB" w:rsidRPr="004573F1">
        <w:rPr>
          <w:rFonts w:eastAsia="Times New Roman" w:cstheme="minorHAnsi"/>
          <w:color w:val="0E101A"/>
        </w:rPr>
        <w:t xml:space="preserve">is a federal law that protects the </w:t>
      </w:r>
      <w:r w:rsidR="004C1AAB">
        <w:rPr>
          <w:rFonts w:eastAsia="Times New Roman" w:cstheme="minorHAnsi"/>
          <w:color w:val="0E101A"/>
        </w:rPr>
        <w:t>c</w:t>
      </w:r>
      <w:r w:rsidR="004C1AAB" w:rsidRPr="004573F1">
        <w:rPr>
          <w:rFonts w:eastAsia="Times New Roman" w:cstheme="minorHAnsi"/>
          <w:color w:val="0E101A"/>
        </w:rPr>
        <w:t xml:space="preserve">ivil </w:t>
      </w:r>
      <w:r w:rsidR="004C1AAB">
        <w:rPr>
          <w:rFonts w:eastAsia="Times New Roman" w:cstheme="minorHAnsi"/>
          <w:color w:val="0E101A"/>
        </w:rPr>
        <w:t>r</w:t>
      </w:r>
      <w:r w:rsidR="004C1AAB" w:rsidRPr="004573F1">
        <w:rPr>
          <w:rFonts w:eastAsia="Times New Roman" w:cstheme="minorHAnsi"/>
          <w:color w:val="0E101A"/>
        </w:rPr>
        <w:t>ights of people with disabilities</w:t>
      </w:r>
      <w:r w:rsidR="004C1AAB">
        <w:rPr>
          <w:rFonts w:eastAsia="Times New Roman" w:cstheme="minorHAnsi"/>
          <w:color w:val="0E101A"/>
        </w:rPr>
        <w:t>.</w:t>
      </w:r>
      <w:r w:rsidR="0045488E">
        <w:rPr>
          <w:rFonts w:eastAsia="Times New Roman" w:cstheme="minorHAnsi"/>
          <w:color w:val="0E101A"/>
        </w:rPr>
        <w:t xml:space="preserve"> </w:t>
      </w:r>
      <w:r w:rsidR="004C1AAB">
        <w:rPr>
          <w:rFonts w:eastAsia="Times New Roman" w:cstheme="minorHAnsi"/>
          <w:color w:val="0E101A"/>
        </w:rPr>
        <w:t xml:space="preserve">The ADA </w:t>
      </w:r>
      <w:r w:rsidRPr="004573F1">
        <w:rPr>
          <w:rFonts w:eastAsia="Times New Roman" w:cstheme="minorHAnsi"/>
          <w:color w:val="0E101A"/>
        </w:rPr>
        <w:t xml:space="preserve">does not provide benefits or services. </w:t>
      </w:r>
      <w:r w:rsidR="001E11FD">
        <w:rPr>
          <w:rFonts w:eastAsia="Times New Roman" w:cstheme="minorHAnsi"/>
          <w:color w:val="0E101A"/>
        </w:rPr>
        <w:t>Instead, the</w:t>
      </w:r>
      <w:r w:rsidR="001E11FD" w:rsidRPr="004573F1">
        <w:rPr>
          <w:rFonts w:eastAsia="Times New Roman" w:cstheme="minorHAnsi"/>
          <w:color w:val="0E101A"/>
        </w:rPr>
        <w:t xml:space="preserve"> </w:t>
      </w:r>
      <w:r w:rsidRPr="004573F1">
        <w:rPr>
          <w:rFonts w:eastAsia="Times New Roman" w:cstheme="minorHAnsi"/>
          <w:color w:val="0E101A"/>
        </w:rPr>
        <w:t xml:space="preserve">ADA protects people with disabilities </w:t>
      </w:r>
      <w:r w:rsidR="0034622B">
        <w:rPr>
          <w:rFonts w:cstheme="minorHAnsi"/>
          <w:bCs/>
        </w:rPr>
        <w:t>in</w:t>
      </w:r>
      <w:r w:rsidR="0034622B" w:rsidRPr="004573F1">
        <w:rPr>
          <w:rFonts w:cstheme="minorHAnsi"/>
          <w:bCs/>
        </w:rPr>
        <w:t xml:space="preserve"> the United States</w:t>
      </w:r>
      <w:r w:rsidR="0034622B" w:rsidRPr="004573F1">
        <w:rPr>
          <w:rFonts w:eastAsia="Times New Roman" w:cstheme="minorHAnsi"/>
          <w:color w:val="0E101A"/>
        </w:rPr>
        <w:t xml:space="preserve"> </w:t>
      </w:r>
      <w:r w:rsidRPr="004573F1">
        <w:rPr>
          <w:rFonts w:eastAsia="Times New Roman" w:cstheme="minorHAnsi"/>
          <w:color w:val="0E101A"/>
        </w:rPr>
        <w:t>from discrimination</w:t>
      </w:r>
      <w:r w:rsidR="00D12DBC" w:rsidRPr="004573F1">
        <w:rPr>
          <w:rFonts w:cstheme="minorHAnsi"/>
          <w:bCs/>
        </w:rPr>
        <w:t xml:space="preserve">. </w:t>
      </w:r>
      <w:r w:rsidR="00770F71" w:rsidRPr="00770F71">
        <w:rPr>
          <w:rFonts w:cstheme="minorHAnsi"/>
          <w:bCs/>
        </w:rPr>
        <w:t xml:space="preserve">To be protected under the ADA, a person (including children) must meet its legal definition of disability and be “qualified”. </w:t>
      </w:r>
      <w:r w:rsidR="00B87828">
        <w:rPr>
          <w:rFonts w:cstheme="minorHAnsi"/>
          <w:bCs/>
        </w:rPr>
        <w:t>M</w:t>
      </w:r>
      <w:r w:rsidR="00C72069" w:rsidRPr="004573F1">
        <w:rPr>
          <w:rFonts w:cstheme="minorHAnsi"/>
          <w:bCs/>
        </w:rPr>
        <w:t xml:space="preserve">any </w:t>
      </w:r>
      <w:r w:rsidR="00C72069">
        <w:rPr>
          <w:rFonts w:cstheme="minorHAnsi"/>
          <w:bCs/>
        </w:rPr>
        <w:t>s</w:t>
      </w:r>
      <w:r w:rsidR="00C72069" w:rsidRPr="004573F1">
        <w:rPr>
          <w:rFonts w:cstheme="minorHAnsi"/>
          <w:bCs/>
        </w:rPr>
        <w:t>tate laws provide additional rights beyond the ADA</w:t>
      </w:r>
      <w:r w:rsidR="00C72069">
        <w:rPr>
          <w:rFonts w:cstheme="minorHAnsi"/>
          <w:bCs/>
        </w:rPr>
        <w:t>.</w:t>
      </w:r>
    </w:p>
    <w:p w14:paraId="07A85D75" w14:textId="77777777" w:rsidR="00D75D79" w:rsidRPr="004573F1" w:rsidRDefault="00D75D79" w:rsidP="004573F1">
      <w:pPr>
        <w:rPr>
          <w:rFonts w:eastAsia="Times New Roman" w:cstheme="minorHAnsi"/>
          <w:color w:val="0E101A"/>
        </w:rPr>
      </w:pPr>
    </w:p>
    <w:p w14:paraId="279B6265" w14:textId="4E050E4A" w:rsidR="00D75D79" w:rsidRDefault="006E6BB8" w:rsidP="004573F1">
      <w:r w:rsidRPr="001571C9">
        <w:rPr>
          <w:b/>
          <w:bCs/>
        </w:rPr>
        <w:t xml:space="preserve">The ADA has a specific definition of the term "disability" that establishes the </w:t>
      </w:r>
      <w:r w:rsidR="0034622B" w:rsidRPr="001571C9">
        <w:rPr>
          <w:b/>
          <w:bCs/>
        </w:rPr>
        <w:t>requirements</w:t>
      </w:r>
      <w:r w:rsidRPr="001571C9">
        <w:rPr>
          <w:b/>
          <w:bCs/>
        </w:rPr>
        <w:t xml:space="preserve"> a person must meet to be considered "an individual with a disability under the ADA."</w:t>
      </w:r>
      <w:r>
        <w:t xml:space="preserve"> </w:t>
      </w:r>
      <w:r w:rsidR="00022E97" w:rsidRPr="001571C9">
        <w:rPr>
          <w:b/>
          <w:bCs/>
        </w:rPr>
        <w:t xml:space="preserve">Determining whether you are a person with a disability under the ADA is not always simple. </w:t>
      </w:r>
      <w:r>
        <w:t>This article explains</w:t>
      </w:r>
      <w:r w:rsidR="008F2282">
        <w:t xml:space="preserve"> in detail</w:t>
      </w:r>
      <w:r>
        <w:t xml:space="preserve"> how the ADA defines "disability" to help you understand how an individual may be protected from discrimination under the law.</w:t>
      </w:r>
      <w:r w:rsidR="007F1A25">
        <w:t xml:space="preserve"> </w:t>
      </w:r>
    </w:p>
    <w:p w14:paraId="7B98D424" w14:textId="77777777" w:rsidR="006E6BB8" w:rsidRPr="004573F1" w:rsidRDefault="006E6BB8" w:rsidP="004573F1">
      <w:pPr>
        <w:rPr>
          <w:rFonts w:eastAsia="Times New Roman" w:cstheme="minorHAnsi"/>
          <w:color w:val="0E101A"/>
        </w:rPr>
      </w:pPr>
    </w:p>
    <w:p w14:paraId="0A330F67" w14:textId="48D3A3DA" w:rsidR="00D75D79" w:rsidRPr="00985B6D" w:rsidRDefault="00D75D79" w:rsidP="00985B6D">
      <w:pPr>
        <w:pStyle w:val="Heading2"/>
      </w:pPr>
      <w:r w:rsidRPr="00E304BF">
        <w:t xml:space="preserve">What is a Disability </w:t>
      </w:r>
      <w:r w:rsidR="000D0510">
        <w:t>U</w:t>
      </w:r>
      <w:r w:rsidR="004961A6" w:rsidRPr="00E304BF">
        <w:t>nder</w:t>
      </w:r>
      <w:r w:rsidRPr="00E304BF">
        <w:t xml:space="preserve"> the ADA?</w:t>
      </w:r>
    </w:p>
    <w:p w14:paraId="63E2863B" w14:textId="279A830E" w:rsidR="00D75D79" w:rsidRPr="004573F1" w:rsidRDefault="00FA069F" w:rsidP="004573F1">
      <w:pPr>
        <w:rPr>
          <w:rFonts w:eastAsia="Times New Roman" w:cstheme="minorHAnsi"/>
          <w:color w:val="0E101A"/>
        </w:rPr>
      </w:pPr>
      <w:r w:rsidRPr="00FA069F">
        <w:rPr>
          <w:rFonts w:eastAsia="Times New Roman" w:cstheme="minorHAnsi"/>
          <w:color w:val="0E101A"/>
        </w:rPr>
        <w:t>The ADA defines a person with a disability as someone who:</w:t>
      </w:r>
    </w:p>
    <w:p w14:paraId="150E2A27" w14:textId="105DB267" w:rsidR="0093125C" w:rsidRPr="005C71EA" w:rsidRDefault="006C10A2" w:rsidP="004B2930">
      <w:pPr>
        <w:pStyle w:val="ListParagraph"/>
        <w:numPr>
          <w:ilvl w:val="0"/>
          <w:numId w:val="19"/>
        </w:numPr>
        <w:rPr>
          <w:rFonts w:eastAsia="Times New Roman" w:cstheme="minorHAnsi"/>
          <w:color w:val="0E101A"/>
          <w:sz w:val="24"/>
          <w:szCs w:val="24"/>
        </w:rPr>
      </w:pPr>
      <w:r w:rsidRPr="005C71EA">
        <w:rPr>
          <w:rFonts w:eastAsia="Times New Roman" w:cstheme="minorHAnsi"/>
          <w:color w:val="0E101A"/>
          <w:sz w:val="24"/>
          <w:szCs w:val="24"/>
        </w:rPr>
        <w:t>Has a physical or mental impairment that substantially limits one or more major life activities, or</w:t>
      </w:r>
    </w:p>
    <w:p w14:paraId="652696B1" w14:textId="276EC59F" w:rsidR="00D75D79" w:rsidRPr="005C71EA" w:rsidRDefault="006C10A2" w:rsidP="004573F1">
      <w:pPr>
        <w:pStyle w:val="ListParagraph"/>
        <w:numPr>
          <w:ilvl w:val="0"/>
          <w:numId w:val="9"/>
        </w:numPr>
        <w:spacing w:line="240" w:lineRule="auto"/>
        <w:rPr>
          <w:rFonts w:eastAsia="Times New Roman" w:cstheme="minorHAnsi"/>
          <w:color w:val="0E101A"/>
          <w:sz w:val="24"/>
          <w:szCs w:val="24"/>
        </w:rPr>
      </w:pPr>
      <w:r w:rsidRPr="005C71EA">
        <w:rPr>
          <w:rFonts w:eastAsia="Times New Roman" w:cstheme="minorHAnsi"/>
          <w:color w:val="0E101A"/>
          <w:sz w:val="24"/>
          <w:szCs w:val="24"/>
        </w:rPr>
        <w:t xml:space="preserve">Has </w:t>
      </w:r>
      <w:r w:rsidR="00D75D79" w:rsidRPr="005C71EA">
        <w:rPr>
          <w:rFonts w:eastAsia="Times New Roman" w:cstheme="minorHAnsi"/>
          <w:color w:val="0E101A"/>
          <w:sz w:val="24"/>
          <w:szCs w:val="24"/>
        </w:rPr>
        <w:t>a history or </w:t>
      </w:r>
      <w:r w:rsidR="00D75D79" w:rsidRPr="005C71EA">
        <w:rPr>
          <w:rFonts w:eastAsia="Times New Roman" w:cstheme="minorHAnsi"/>
          <w:i/>
          <w:iCs/>
          <w:color w:val="0E101A"/>
          <w:sz w:val="24"/>
          <w:szCs w:val="24"/>
        </w:rPr>
        <w:t>record</w:t>
      </w:r>
      <w:r w:rsidR="00D75D79" w:rsidRPr="005C71EA">
        <w:rPr>
          <w:rFonts w:eastAsia="Times New Roman" w:cstheme="minorHAnsi"/>
          <w:color w:val="0E101A"/>
          <w:sz w:val="24"/>
          <w:szCs w:val="24"/>
        </w:rPr>
        <w:t> of an impairment (such as cancer that is in remission), or</w:t>
      </w:r>
    </w:p>
    <w:p w14:paraId="3B2CFD81" w14:textId="77777777" w:rsidR="00022714" w:rsidRPr="00022714" w:rsidRDefault="00FA069F" w:rsidP="00022714">
      <w:pPr>
        <w:pStyle w:val="ListParagraph"/>
        <w:numPr>
          <w:ilvl w:val="0"/>
          <w:numId w:val="9"/>
        </w:numPr>
        <w:spacing w:line="240" w:lineRule="auto"/>
        <w:rPr>
          <w:rFonts w:eastAsia="Times New Roman" w:cstheme="minorHAnsi"/>
          <w:color w:val="0E101A"/>
          <w:sz w:val="24"/>
          <w:szCs w:val="24"/>
        </w:rPr>
      </w:pPr>
      <w:r w:rsidRPr="00022714">
        <w:rPr>
          <w:rFonts w:eastAsia="Times New Roman" w:cstheme="minorHAnsi"/>
          <w:color w:val="0E101A"/>
          <w:sz w:val="24"/>
          <w:szCs w:val="24"/>
        </w:rPr>
        <w:t>Is </w:t>
      </w:r>
      <w:r w:rsidRPr="00930340">
        <w:rPr>
          <w:rFonts w:eastAsia="Times New Roman" w:cstheme="minorHAnsi"/>
          <w:i/>
          <w:iCs/>
          <w:color w:val="0E101A"/>
          <w:sz w:val="24"/>
          <w:szCs w:val="24"/>
        </w:rPr>
        <w:t>regarded as</w:t>
      </w:r>
      <w:r w:rsidRPr="00022714">
        <w:rPr>
          <w:rFonts w:eastAsia="Times New Roman" w:cstheme="minorHAnsi"/>
          <w:color w:val="0E101A"/>
          <w:sz w:val="24"/>
          <w:szCs w:val="24"/>
        </w:rPr>
        <w:t> having such an impairment by others even if the individual does not actually have a disability (such as a person who has scars from a severe burn that does not limit any major life activity).</w:t>
      </w:r>
      <w:r w:rsidR="00761258" w:rsidRPr="00022714">
        <w:rPr>
          <w:rFonts w:eastAsia="Times New Roman" w:cstheme="minorHAnsi"/>
          <w:color w:val="0E101A"/>
          <w:sz w:val="24"/>
          <w:szCs w:val="24"/>
        </w:rPr>
        <w:t xml:space="preserve"> </w:t>
      </w:r>
    </w:p>
    <w:p w14:paraId="61C9A5B2" w14:textId="07D96CBB" w:rsidR="00D75D79" w:rsidRDefault="006E6BB8" w:rsidP="004573F1">
      <w:pPr>
        <w:rPr>
          <w:rFonts w:eastAsia="Times New Roman" w:cstheme="minorHAnsi"/>
          <w:color w:val="0E101A"/>
        </w:rPr>
      </w:pPr>
      <w:r w:rsidRPr="006E6BB8">
        <w:rPr>
          <w:rFonts w:eastAsia="Times New Roman" w:cstheme="minorHAnsi"/>
          <w:color w:val="0E101A"/>
        </w:rPr>
        <w:t>This is a legal definition</w:t>
      </w:r>
      <w:r w:rsidR="009437BA">
        <w:rPr>
          <w:rFonts w:eastAsia="Times New Roman" w:cstheme="minorHAnsi"/>
          <w:color w:val="0E101A"/>
        </w:rPr>
        <w:t>—not</w:t>
      </w:r>
      <w:r w:rsidRPr="006E6BB8">
        <w:rPr>
          <w:rFonts w:eastAsia="Times New Roman" w:cstheme="minorHAnsi"/>
          <w:color w:val="0E101A"/>
        </w:rPr>
        <w:t xml:space="preserve"> a medical or </w:t>
      </w:r>
      <w:r w:rsidR="00FA069F">
        <w:rPr>
          <w:rFonts w:eastAsia="Times New Roman" w:cstheme="minorHAnsi"/>
          <w:color w:val="0E101A"/>
        </w:rPr>
        <w:t>social justice</w:t>
      </w:r>
      <w:r w:rsidRPr="006E6BB8">
        <w:rPr>
          <w:rFonts w:eastAsia="Times New Roman" w:cstheme="minorHAnsi"/>
          <w:color w:val="0E101A"/>
        </w:rPr>
        <w:t xml:space="preserve">-related definition. </w:t>
      </w:r>
      <w:r>
        <w:rPr>
          <w:rFonts w:eastAsia="Times New Roman" w:cstheme="minorHAnsi"/>
          <w:color w:val="0E101A"/>
        </w:rPr>
        <w:t>In addition,</w:t>
      </w:r>
      <w:r w:rsidRPr="006E6BB8">
        <w:rPr>
          <w:rFonts w:eastAsia="Times New Roman" w:cstheme="minorHAnsi"/>
          <w:color w:val="0E101A"/>
        </w:rPr>
        <w:t xml:space="preserve"> there is </w:t>
      </w:r>
      <w:r>
        <w:rPr>
          <w:rFonts w:eastAsia="Times New Roman" w:cstheme="minorHAnsi"/>
          <w:color w:val="0E101A"/>
        </w:rPr>
        <w:t>no</w:t>
      </w:r>
      <w:r w:rsidR="00830856">
        <w:rPr>
          <w:rFonts w:eastAsia="Times New Roman" w:cstheme="minorHAnsi"/>
          <w:color w:val="0E101A"/>
        </w:rPr>
        <w:t xml:space="preserve">t </w:t>
      </w:r>
      <w:proofErr w:type="gramStart"/>
      <w:r w:rsidR="00830856">
        <w:rPr>
          <w:rFonts w:eastAsia="Times New Roman" w:cstheme="minorHAnsi"/>
          <w:color w:val="0E101A"/>
        </w:rPr>
        <w:t>a</w:t>
      </w:r>
      <w:r w:rsidRPr="006E6BB8">
        <w:rPr>
          <w:rFonts w:eastAsia="Times New Roman" w:cstheme="minorHAnsi"/>
          <w:color w:val="0E101A"/>
        </w:rPr>
        <w:t xml:space="preserve"> registry</w:t>
      </w:r>
      <w:proofErr w:type="gramEnd"/>
      <w:r w:rsidRPr="006E6BB8">
        <w:rPr>
          <w:rFonts w:eastAsia="Times New Roman" w:cstheme="minorHAnsi"/>
          <w:color w:val="0E101A"/>
        </w:rPr>
        <w:t xml:space="preserve"> or a list of medical conditions or disabilities that </w:t>
      </w:r>
      <w:r>
        <w:rPr>
          <w:rFonts w:eastAsia="Times New Roman" w:cstheme="minorHAnsi"/>
          <w:color w:val="0E101A"/>
        </w:rPr>
        <w:t>are</w:t>
      </w:r>
      <w:r w:rsidRPr="006E6BB8">
        <w:rPr>
          <w:rFonts w:eastAsia="Times New Roman" w:cstheme="minorHAnsi"/>
          <w:color w:val="0E101A"/>
        </w:rPr>
        <w:t xml:space="preserve"> protected by the ADA. The intent </w:t>
      </w:r>
      <w:r>
        <w:rPr>
          <w:rFonts w:eastAsia="Times New Roman" w:cstheme="minorHAnsi"/>
          <w:color w:val="0E101A"/>
        </w:rPr>
        <w:t>of</w:t>
      </w:r>
      <w:r w:rsidRPr="006E6BB8">
        <w:rPr>
          <w:rFonts w:eastAsia="Times New Roman" w:cstheme="minorHAnsi"/>
          <w:color w:val="0E101A"/>
        </w:rPr>
        <w:t xml:space="preserve"> the United States Congress was to establish broad protection from discrimination against individuals who may have any medical condition or disability that substantially limits one or more major life activities. Thus, if your condition meets the criteria stated in the ADA definition, your civil rights are generally protected by the ADA.</w:t>
      </w:r>
    </w:p>
    <w:p w14:paraId="5FA90D8B" w14:textId="77777777" w:rsidR="006E6BB8" w:rsidRPr="004573F1" w:rsidRDefault="006E6BB8" w:rsidP="004573F1">
      <w:pPr>
        <w:rPr>
          <w:rFonts w:eastAsia="Times New Roman" w:cstheme="minorHAnsi"/>
          <w:color w:val="0E101A"/>
        </w:rPr>
      </w:pPr>
    </w:p>
    <w:p w14:paraId="0FE68E22" w14:textId="3689B036" w:rsidR="00D75D79" w:rsidRPr="004573F1" w:rsidRDefault="00D75D79" w:rsidP="004573F1">
      <w:pPr>
        <w:rPr>
          <w:rFonts w:eastAsia="Times New Roman" w:cstheme="minorHAnsi"/>
          <w:color w:val="0E101A"/>
        </w:rPr>
      </w:pPr>
      <w:r w:rsidRPr="004573F1">
        <w:rPr>
          <w:rFonts w:eastAsia="Times New Roman" w:cstheme="minorHAnsi"/>
          <w:color w:val="0E101A"/>
        </w:rPr>
        <w:t xml:space="preserve">To </w:t>
      </w:r>
      <w:r w:rsidR="00664A7E">
        <w:rPr>
          <w:rFonts w:eastAsia="Times New Roman" w:cstheme="minorHAnsi"/>
          <w:color w:val="0E101A"/>
        </w:rPr>
        <w:t>know</w:t>
      </w:r>
      <w:r w:rsidR="00664A7E" w:rsidRPr="004573F1">
        <w:rPr>
          <w:rFonts w:eastAsia="Times New Roman" w:cstheme="minorHAnsi"/>
          <w:color w:val="0E101A"/>
        </w:rPr>
        <w:t xml:space="preserve"> </w:t>
      </w:r>
      <w:r w:rsidRPr="004573F1">
        <w:rPr>
          <w:rFonts w:eastAsia="Times New Roman" w:cstheme="minorHAnsi"/>
          <w:color w:val="0E101A"/>
        </w:rPr>
        <w:t xml:space="preserve">if you are considered a person with a disability under the ADA, you need to understand </w:t>
      </w:r>
      <w:r w:rsidRPr="007254D8">
        <w:rPr>
          <w:rFonts w:eastAsia="Times New Roman" w:cstheme="minorHAnsi"/>
          <w:color w:val="0E101A"/>
        </w:rPr>
        <w:t>what is meant by </w:t>
      </w:r>
      <w:r w:rsidR="00DD54E7">
        <w:rPr>
          <w:rFonts w:eastAsia="Times New Roman" w:cstheme="minorHAnsi"/>
          <w:color w:val="0E101A"/>
        </w:rPr>
        <w:t>“</w:t>
      </w:r>
      <w:r w:rsidRPr="007254D8">
        <w:rPr>
          <w:rFonts w:eastAsia="Times New Roman" w:cstheme="minorHAnsi"/>
          <w:color w:val="0E101A"/>
        </w:rPr>
        <w:t>a physical or mental impairment,</w:t>
      </w:r>
      <w:r w:rsidR="00DD54E7">
        <w:rPr>
          <w:rFonts w:eastAsia="Times New Roman" w:cstheme="minorHAnsi"/>
          <w:color w:val="0E101A"/>
        </w:rPr>
        <w:t>”</w:t>
      </w:r>
      <w:r w:rsidRPr="007254D8">
        <w:rPr>
          <w:rFonts w:eastAsia="Times New Roman" w:cstheme="minorHAnsi"/>
          <w:color w:val="0E101A"/>
        </w:rPr>
        <w:t> </w:t>
      </w:r>
      <w:r w:rsidR="001C010E">
        <w:rPr>
          <w:rFonts w:eastAsia="Times New Roman" w:cstheme="minorHAnsi"/>
          <w:color w:val="0E101A"/>
        </w:rPr>
        <w:t>“</w:t>
      </w:r>
      <w:r w:rsidRPr="007254D8">
        <w:rPr>
          <w:rFonts w:eastAsia="Times New Roman" w:cstheme="minorHAnsi"/>
          <w:color w:val="0E101A"/>
        </w:rPr>
        <w:t>substantially limits</w:t>
      </w:r>
      <w:r w:rsidR="000D0510">
        <w:rPr>
          <w:rFonts w:eastAsia="Times New Roman" w:cstheme="minorHAnsi"/>
          <w:color w:val="0E101A"/>
        </w:rPr>
        <w:t>,</w:t>
      </w:r>
      <w:r w:rsidR="00DD54E7">
        <w:rPr>
          <w:rFonts w:eastAsia="Times New Roman" w:cstheme="minorHAnsi"/>
          <w:color w:val="0E101A"/>
        </w:rPr>
        <w:t>”</w:t>
      </w:r>
      <w:r w:rsidRPr="007254D8">
        <w:rPr>
          <w:rFonts w:eastAsia="Times New Roman" w:cstheme="minorHAnsi"/>
          <w:color w:val="0E101A"/>
        </w:rPr>
        <w:t xml:space="preserve"> and </w:t>
      </w:r>
      <w:r w:rsidR="001C010E">
        <w:rPr>
          <w:rFonts w:eastAsia="Times New Roman" w:cstheme="minorHAnsi"/>
          <w:color w:val="0E101A"/>
        </w:rPr>
        <w:t>“</w:t>
      </w:r>
      <w:r w:rsidRPr="007254D8">
        <w:rPr>
          <w:rFonts w:eastAsia="Times New Roman" w:cstheme="minorHAnsi"/>
          <w:color w:val="0E101A"/>
        </w:rPr>
        <w:t>major life activities</w:t>
      </w:r>
      <w:r w:rsidR="000D0510">
        <w:rPr>
          <w:rFonts w:eastAsia="Times New Roman" w:cstheme="minorHAnsi"/>
          <w:color w:val="0E101A"/>
        </w:rPr>
        <w:t>.</w:t>
      </w:r>
      <w:r w:rsidR="00DD54E7">
        <w:rPr>
          <w:rFonts w:eastAsia="Times New Roman" w:cstheme="minorHAnsi"/>
          <w:color w:val="0E101A"/>
        </w:rPr>
        <w:t>”</w:t>
      </w:r>
      <w:r w:rsidRPr="007254D8">
        <w:rPr>
          <w:rFonts w:eastAsia="Times New Roman" w:cstheme="minorHAnsi"/>
          <w:color w:val="0E101A"/>
        </w:rPr>
        <w:t>  In the following</w:t>
      </w:r>
      <w:r w:rsidRPr="004573F1">
        <w:rPr>
          <w:rFonts w:eastAsia="Times New Roman" w:cstheme="minorHAnsi"/>
          <w:color w:val="0E101A"/>
        </w:rPr>
        <w:t xml:space="preserve"> sections, we discuss the meaning of these key terms so you can consider whether they apply to you.</w:t>
      </w:r>
    </w:p>
    <w:p w14:paraId="2263F65B" w14:textId="5F8A6579" w:rsidR="00D75D79" w:rsidRPr="00E304BF" w:rsidRDefault="00D75D79" w:rsidP="00E304BF">
      <w:pPr>
        <w:pStyle w:val="Heading3"/>
      </w:pPr>
      <w:r w:rsidRPr="00E304BF">
        <w:t xml:space="preserve">What is a </w:t>
      </w:r>
      <w:r w:rsidR="00661A43">
        <w:t>P</w:t>
      </w:r>
      <w:r w:rsidRPr="00E304BF">
        <w:t xml:space="preserve">hysical or </w:t>
      </w:r>
      <w:r w:rsidR="00661A43">
        <w:t>M</w:t>
      </w:r>
      <w:r w:rsidRPr="00E304BF">
        <w:t xml:space="preserve">ental </w:t>
      </w:r>
      <w:r w:rsidR="00661A43">
        <w:t>I</w:t>
      </w:r>
      <w:r w:rsidRPr="00E304BF">
        <w:t xml:space="preserve">mpairment </w:t>
      </w:r>
      <w:r w:rsidR="00661A43">
        <w:t>U</w:t>
      </w:r>
      <w:r w:rsidRPr="00E304BF">
        <w:t>nder the ADA?</w:t>
      </w:r>
    </w:p>
    <w:p w14:paraId="6FEED773" w14:textId="7631F339" w:rsidR="00D75D79" w:rsidRPr="004573F1" w:rsidRDefault="00D75D79" w:rsidP="004573F1">
      <w:pPr>
        <w:outlineLvl w:val="2"/>
        <w:rPr>
          <w:rFonts w:eastAsia="Times New Roman" w:cstheme="minorHAnsi"/>
          <w:b/>
          <w:bCs/>
          <w:color w:val="0E101A"/>
        </w:rPr>
      </w:pPr>
      <w:r w:rsidRPr="004573F1">
        <w:rPr>
          <w:rFonts w:eastAsia="Times New Roman" w:cstheme="minorHAnsi"/>
          <w:color w:val="0E101A"/>
        </w:rPr>
        <w:t>The ADA define</w:t>
      </w:r>
      <w:r w:rsidR="0034622B">
        <w:rPr>
          <w:rFonts w:eastAsia="Times New Roman" w:cstheme="minorHAnsi"/>
          <w:color w:val="0E101A"/>
        </w:rPr>
        <w:t>s</w:t>
      </w:r>
      <w:r w:rsidRPr="004573F1">
        <w:rPr>
          <w:rFonts w:eastAsia="Times New Roman" w:cstheme="minorHAnsi"/>
          <w:color w:val="0E101A"/>
        </w:rPr>
        <w:t xml:space="preserve"> a physical or mental impairment this way:</w:t>
      </w:r>
    </w:p>
    <w:p w14:paraId="38CC412D" w14:textId="77777777" w:rsidR="00D75D79" w:rsidRPr="004573F1" w:rsidRDefault="00D75D79" w:rsidP="004573F1">
      <w:pPr>
        <w:rPr>
          <w:rFonts w:eastAsia="Times New Roman" w:cstheme="minorHAnsi"/>
          <w:color w:val="0E101A"/>
        </w:rPr>
      </w:pPr>
    </w:p>
    <w:p w14:paraId="00670D01" w14:textId="778A3F3B" w:rsidR="004D7B4F" w:rsidRPr="005C71EA" w:rsidRDefault="00D75D79" w:rsidP="009F7A97">
      <w:pPr>
        <w:pStyle w:val="ListParagraph"/>
        <w:numPr>
          <w:ilvl w:val="0"/>
          <w:numId w:val="18"/>
        </w:numPr>
        <w:rPr>
          <w:rFonts w:eastAsia="Times New Roman" w:cstheme="minorHAnsi"/>
          <w:color w:val="0E101A"/>
          <w:sz w:val="24"/>
          <w:szCs w:val="24"/>
        </w:rPr>
      </w:pPr>
      <w:r w:rsidRPr="005C71EA">
        <w:rPr>
          <w:rFonts w:eastAsia="Times New Roman" w:cstheme="minorHAnsi"/>
          <w:color w:val="0E101A"/>
          <w:sz w:val="24"/>
          <w:szCs w:val="24"/>
        </w:rPr>
        <w:lastRenderedPageBreak/>
        <w:t>Any physiological disorder or condition, cosmetic disfigurement, or anatomical loss affecting one or more body systems, such as: neurological, musculoskeletal, special sense organs, respiratory (including speech organs), cardiovascular, reproductive, digestive, genitourinary, immune, circulatory, hemic, lymphatic, skin, and endocrine; or</w:t>
      </w:r>
    </w:p>
    <w:p w14:paraId="3CB6C8C4" w14:textId="4A79FF70" w:rsidR="00D75D79" w:rsidRPr="005C71EA" w:rsidRDefault="00D75D79" w:rsidP="009F7A97">
      <w:pPr>
        <w:pStyle w:val="ListParagraph"/>
        <w:numPr>
          <w:ilvl w:val="0"/>
          <w:numId w:val="18"/>
        </w:numPr>
        <w:rPr>
          <w:rFonts w:eastAsia="Times New Roman" w:cstheme="minorHAnsi"/>
          <w:color w:val="0E101A"/>
          <w:sz w:val="24"/>
          <w:szCs w:val="24"/>
        </w:rPr>
      </w:pPr>
      <w:r w:rsidRPr="005C71EA">
        <w:rPr>
          <w:rFonts w:eastAsia="Times New Roman" w:cstheme="minorHAnsi"/>
          <w:color w:val="0E101A"/>
          <w:sz w:val="24"/>
          <w:szCs w:val="24"/>
        </w:rPr>
        <w:t>Any mental or psychological disorder such as intellectual disability, organic brain syndrome, emotional or mental illness, and specific learning disability.</w:t>
      </w:r>
    </w:p>
    <w:p w14:paraId="26819EBA" w14:textId="7CD93170" w:rsidR="0027569B" w:rsidRPr="004573F1" w:rsidRDefault="00D75D79" w:rsidP="004573F1">
      <w:pPr>
        <w:rPr>
          <w:rFonts w:eastAsia="Times New Roman" w:cstheme="minorHAnsi"/>
          <w:color w:val="0E101A"/>
        </w:rPr>
      </w:pPr>
      <w:r w:rsidRPr="004573F1">
        <w:rPr>
          <w:rFonts w:eastAsia="Times New Roman" w:cstheme="minorHAnsi"/>
          <w:color w:val="0E101A"/>
        </w:rPr>
        <w:t xml:space="preserve">The </w:t>
      </w:r>
      <w:r w:rsidR="009F7A97">
        <w:rPr>
          <w:rFonts w:eastAsia="Times New Roman" w:cstheme="minorHAnsi"/>
          <w:color w:val="0E101A"/>
        </w:rPr>
        <w:t xml:space="preserve">ADA </w:t>
      </w:r>
      <w:r w:rsidRPr="004573F1">
        <w:rPr>
          <w:rFonts w:eastAsia="Times New Roman" w:cstheme="minorHAnsi"/>
          <w:color w:val="0E101A"/>
        </w:rPr>
        <w:t xml:space="preserve">regulations give examples of impairments that </w:t>
      </w:r>
      <w:r w:rsidR="004500C3">
        <w:rPr>
          <w:rFonts w:eastAsia="Times New Roman" w:cstheme="minorHAnsi"/>
          <w:color w:val="0E101A"/>
        </w:rPr>
        <w:t>are</w:t>
      </w:r>
      <w:r w:rsidRPr="004573F1">
        <w:rPr>
          <w:rFonts w:eastAsia="Times New Roman" w:cstheme="minorHAnsi"/>
          <w:color w:val="0E101A"/>
        </w:rPr>
        <w:t xml:space="preserve"> considered </w:t>
      </w:r>
      <w:r w:rsidR="004E4BC9" w:rsidRPr="004573F1">
        <w:rPr>
          <w:rFonts w:eastAsia="Times New Roman" w:cstheme="minorHAnsi"/>
          <w:color w:val="0E101A"/>
        </w:rPr>
        <w:t>disabilities,</w:t>
      </w:r>
      <w:r w:rsidRPr="004573F1">
        <w:rPr>
          <w:rFonts w:eastAsia="Times New Roman" w:cstheme="minorHAnsi"/>
          <w:color w:val="0E101A"/>
        </w:rPr>
        <w:t xml:space="preserve"> but </w:t>
      </w:r>
      <w:r w:rsidR="005960E5">
        <w:rPr>
          <w:rFonts w:eastAsia="Times New Roman" w:cstheme="minorHAnsi"/>
          <w:color w:val="0E101A"/>
        </w:rPr>
        <w:t>it is</w:t>
      </w:r>
      <w:r w:rsidR="005960E5" w:rsidRPr="004573F1">
        <w:rPr>
          <w:rFonts w:eastAsia="Times New Roman" w:cstheme="minorHAnsi"/>
          <w:color w:val="0E101A"/>
        </w:rPr>
        <w:t xml:space="preserve"> </w:t>
      </w:r>
      <w:r w:rsidRPr="004573F1">
        <w:rPr>
          <w:rFonts w:eastAsia="Times New Roman" w:cstheme="minorHAnsi"/>
          <w:color w:val="0E101A"/>
        </w:rPr>
        <w:t>very clear that "</w:t>
      </w:r>
      <w:r w:rsidR="005960E5">
        <w:rPr>
          <w:rFonts w:eastAsia="Times New Roman" w:cstheme="minorHAnsi"/>
          <w:color w:val="0E101A"/>
        </w:rPr>
        <w:t>t</w:t>
      </w:r>
      <w:r w:rsidRPr="004573F1">
        <w:rPr>
          <w:rFonts w:eastAsia="Times New Roman" w:cstheme="minorHAnsi"/>
          <w:color w:val="0E101A"/>
        </w:rPr>
        <w:t xml:space="preserve">he definition of </w:t>
      </w:r>
      <w:r w:rsidR="005960E5">
        <w:rPr>
          <w:rFonts w:eastAsia="Times New Roman" w:cstheme="minorHAnsi"/>
          <w:color w:val="0E101A"/>
        </w:rPr>
        <w:t>‘</w:t>
      </w:r>
      <w:r w:rsidRPr="004573F1">
        <w:rPr>
          <w:rFonts w:eastAsia="Times New Roman" w:cstheme="minorHAnsi"/>
          <w:color w:val="0E101A"/>
        </w:rPr>
        <w:t>disability</w:t>
      </w:r>
      <w:r w:rsidR="005960E5">
        <w:rPr>
          <w:rFonts w:eastAsia="Times New Roman" w:cstheme="minorHAnsi"/>
          <w:color w:val="0E101A"/>
        </w:rPr>
        <w:t>’</w:t>
      </w:r>
      <w:r w:rsidRPr="004573F1">
        <w:rPr>
          <w:rFonts w:eastAsia="Times New Roman" w:cstheme="minorHAnsi"/>
          <w:color w:val="0E101A"/>
        </w:rPr>
        <w:t xml:space="preserve"> shall be construed broadly in favor of expansive coverage."</w:t>
      </w:r>
      <w:r w:rsidR="0045488E">
        <w:rPr>
          <w:rFonts w:eastAsia="Times New Roman" w:cstheme="minorHAnsi"/>
          <w:color w:val="0E101A"/>
        </w:rPr>
        <w:t xml:space="preserve"> </w:t>
      </w:r>
      <w:r w:rsidRPr="004573F1">
        <w:rPr>
          <w:rFonts w:eastAsia="Times New Roman" w:cstheme="minorHAnsi"/>
          <w:color w:val="0E101A"/>
        </w:rPr>
        <w:t xml:space="preserve">This means that the examples </w:t>
      </w:r>
      <w:r w:rsidR="004500C3">
        <w:rPr>
          <w:rFonts w:eastAsia="Times New Roman" w:cstheme="minorHAnsi"/>
          <w:color w:val="0E101A"/>
        </w:rPr>
        <w:t>do not include all possible disabilities</w:t>
      </w:r>
      <w:r w:rsidRPr="004573F1">
        <w:rPr>
          <w:rFonts w:eastAsia="Times New Roman" w:cstheme="minorHAnsi"/>
          <w:color w:val="0E101A"/>
        </w:rPr>
        <w:t xml:space="preserve">. You should always </w:t>
      </w:r>
      <w:r w:rsidR="00C72069">
        <w:rPr>
          <w:rFonts w:eastAsia="Times New Roman" w:cstheme="minorHAnsi"/>
          <w:color w:val="0E101A"/>
        </w:rPr>
        <w:t xml:space="preserve">evaluate whether a </w:t>
      </w:r>
      <w:r w:rsidR="004500C3">
        <w:rPr>
          <w:rFonts w:eastAsia="Times New Roman" w:cstheme="minorHAnsi"/>
          <w:color w:val="0E101A"/>
        </w:rPr>
        <w:t xml:space="preserve">condition or impairment fits under the </w:t>
      </w:r>
      <w:r w:rsidR="00C27351">
        <w:rPr>
          <w:rFonts w:eastAsia="Times New Roman" w:cstheme="minorHAnsi"/>
          <w:color w:val="0E101A"/>
        </w:rPr>
        <w:t xml:space="preserve">ADA </w:t>
      </w:r>
      <w:r w:rsidRPr="004573F1">
        <w:rPr>
          <w:rFonts w:eastAsia="Times New Roman" w:cstheme="minorHAnsi"/>
          <w:color w:val="0E101A"/>
        </w:rPr>
        <w:t>definition</w:t>
      </w:r>
      <w:r w:rsidR="00C72069">
        <w:rPr>
          <w:rFonts w:eastAsia="Times New Roman" w:cstheme="minorHAnsi"/>
          <w:color w:val="0E101A"/>
        </w:rPr>
        <w:t>.</w:t>
      </w:r>
    </w:p>
    <w:p w14:paraId="40E8CF2A" w14:textId="1E97AAAA" w:rsidR="0027569B" w:rsidRPr="004573F1" w:rsidRDefault="0027569B" w:rsidP="00E304BF">
      <w:pPr>
        <w:pStyle w:val="Heading3"/>
      </w:pPr>
      <w:r w:rsidRPr="004573F1">
        <w:t xml:space="preserve">What is a </w:t>
      </w:r>
      <w:r w:rsidR="00F6236F">
        <w:t>M</w:t>
      </w:r>
      <w:r w:rsidRPr="004573F1">
        <w:t xml:space="preserve">ajor </w:t>
      </w:r>
      <w:r w:rsidR="00F6236F">
        <w:t>L</w:t>
      </w:r>
      <w:r w:rsidRPr="004573F1">
        <w:t xml:space="preserve">ife </w:t>
      </w:r>
      <w:r w:rsidR="00F6236F">
        <w:t>A</w:t>
      </w:r>
      <w:r w:rsidRPr="004573F1">
        <w:t>ctivity?</w:t>
      </w:r>
    </w:p>
    <w:p w14:paraId="114E86B0" w14:textId="40ED5178" w:rsidR="0027569B" w:rsidRPr="004573F1" w:rsidRDefault="004500C3" w:rsidP="004573F1">
      <w:pPr>
        <w:outlineLvl w:val="2"/>
        <w:rPr>
          <w:rFonts w:eastAsia="Times New Roman" w:cstheme="minorHAnsi"/>
          <w:color w:val="0E101A"/>
        </w:rPr>
      </w:pPr>
      <w:r>
        <w:rPr>
          <w:rFonts w:eastAsia="Times New Roman" w:cstheme="minorHAnsi"/>
          <w:color w:val="0E101A"/>
        </w:rPr>
        <w:t>Under the ADA, t</w:t>
      </w:r>
      <w:r w:rsidR="00671DD9" w:rsidRPr="004573F1">
        <w:rPr>
          <w:rFonts w:eastAsia="Times New Roman" w:cstheme="minorHAnsi"/>
          <w:color w:val="0E101A"/>
        </w:rPr>
        <w:t xml:space="preserve">he definition of a disability requires that impairments substantially </w:t>
      </w:r>
      <w:r w:rsidR="0027569B" w:rsidRPr="004573F1">
        <w:rPr>
          <w:rFonts w:eastAsia="Times New Roman" w:cstheme="minorHAnsi"/>
          <w:color w:val="0E101A"/>
        </w:rPr>
        <w:t>limit</w:t>
      </w:r>
      <w:r w:rsidR="00671DD9" w:rsidRPr="004573F1">
        <w:rPr>
          <w:rFonts w:eastAsia="Times New Roman" w:cstheme="minorHAnsi"/>
          <w:color w:val="0E101A"/>
        </w:rPr>
        <w:t xml:space="preserve"> the ability to perform</w:t>
      </w:r>
      <w:r w:rsidR="0027569B" w:rsidRPr="004573F1">
        <w:rPr>
          <w:rFonts w:eastAsia="Times New Roman" w:cstheme="minorHAnsi"/>
          <w:color w:val="0E101A"/>
        </w:rPr>
        <w:t xml:space="preserve"> major life activities</w:t>
      </w:r>
      <w:r w:rsidR="00671DD9" w:rsidRPr="004573F1">
        <w:rPr>
          <w:rFonts w:eastAsia="Times New Roman" w:cstheme="minorHAnsi"/>
          <w:color w:val="0E101A"/>
        </w:rPr>
        <w:t>.</w:t>
      </w:r>
      <w:r w:rsidR="0045488E">
        <w:rPr>
          <w:rFonts w:eastAsia="Times New Roman" w:cstheme="minorHAnsi"/>
          <w:color w:val="0E101A"/>
        </w:rPr>
        <w:t xml:space="preserve"> </w:t>
      </w:r>
      <w:r w:rsidR="0027569B" w:rsidRPr="00956F77">
        <w:rPr>
          <w:rFonts w:eastAsia="Times New Roman" w:cstheme="minorHAnsi"/>
          <w:b/>
          <w:bCs/>
          <w:color w:val="0E101A"/>
        </w:rPr>
        <w:t>Major life activities are basic activities that most people can perform with little or no difficulty.</w:t>
      </w:r>
      <w:r w:rsidR="0027569B" w:rsidRPr="004573F1">
        <w:rPr>
          <w:rFonts w:eastAsia="Times New Roman" w:cstheme="minorHAnsi"/>
          <w:color w:val="0E101A"/>
        </w:rPr>
        <w:t xml:space="preserve"> Some examples of major life activities include:</w:t>
      </w:r>
    </w:p>
    <w:p w14:paraId="0C91CBC2" w14:textId="77777777" w:rsidR="0027569B" w:rsidRPr="004573F1" w:rsidRDefault="0027569B" w:rsidP="004573F1">
      <w:pPr>
        <w:outlineLvl w:val="2"/>
        <w:rPr>
          <w:rFonts w:eastAsia="Times New Roman" w:cstheme="minorHAnsi"/>
          <w:b/>
          <w:bCs/>
          <w:color w:val="0E101A"/>
        </w:rPr>
      </w:pPr>
    </w:p>
    <w:p w14:paraId="50427F55" w14:textId="625679A1" w:rsidR="0027569B" w:rsidRPr="005C71EA" w:rsidRDefault="0027569B" w:rsidP="00956F77">
      <w:pPr>
        <w:pStyle w:val="ListParagraph"/>
        <w:numPr>
          <w:ilvl w:val="0"/>
          <w:numId w:val="9"/>
        </w:numPr>
        <w:rPr>
          <w:rFonts w:eastAsia="Times New Roman" w:cstheme="minorHAnsi"/>
          <w:color w:val="0E101A"/>
          <w:sz w:val="24"/>
          <w:szCs w:val="24"/>
        </w:rPr>
      </w:pPr>
      <w:r w:rsidRPr="005C71EA">
        <w:rPr>
          <w:rFonts w:eastAsia="Times New Roman" w:cstheme="minorHAnsi"/>
          <w:color w:val="0E101A"/>
          <w:sz w:val="24"/>
          <w:szCs w:val="24"/>
        </w:rPr>
        <w:t>Actions like eating, sleeping, speaking, and breathing.</w:t>
      </w:r>
    </w:p>
    <w:p w14:paraId="221BC004" w14:textId="1B1FCC1C" w:rsidR="0027569B" w:rsidRPr="005C71EA" w:rsidRDefault="0027569B" w:rsidP="00956F77">
      <w:pPr>
        <w:pStyle w:val="ListParagraph"/>
        <w:numPr>
          <w:ilvl w:val="0"/>
          <w:numId w:val="9"/>
        </w:numPr>
        <w:rPr>
          <w:rFonts w:eastAsia="Times New Roman" w:cstheme="minorHAnsi"/>
          <w:color w:val="0E101A"/>
          <w:sz w:val="24"/>
          <w:szCs w:val="24"/>
        </w:rPr>
      </w:pPr>
      <w:r w:rsidRPr="005C71EA">
        <w:rPr>
          <w:rFonts w:eastAsia="Times New Roman" w:cstheme="minorHAnsi"/>
          <w:color w:val="0E101A"/>
          <w:sz w:val="24"/>
          <w:szCs w:val="24"/>
        </w:rPr>
        <w:t>Movements like walking, standing, lifting, and bending.</w:t>
      </w:r>
    </w:p>
    <w:p w14:paraId="1DA20EA8" w14:textId="71379F12" w:rsidR="0027569B" w:rsidRPr="005C71EA" w:rsidRDefault="0027569B" w:rsidP="00956F77">
      <w:pPr>
        <w:pStyle w:val="ListParagraph"/>
        <w:numPr>
          <w:ilvl w:val="0"/>
          <w:numId w:val="9"/>
        </w:numPr>
        <w:rPr>
          <w:rFonts w:eastAsia="Times New Roman" w:cstheme="minorHAnsi"/>
          <w:color w:val="0E101A"/>
          <w:sz w:val="24"/>
          <w:szCs w:val="24"/>
        </w:rPr>
      </w:pPr>
      <w:r w:rsidRPr="005C71EA">
        <w:rPr>
          <w:rFonts w:eastAsia="Times New Roman" w:cstheme="minorHAnsi"/>
          <w:color w:val="0E101A"/>
          <w:sz w:val="24"/>
          <w:szCs w:val="24"/>
        </w:rPr>
        <w:t>Cognitive functions like thinking and concentrating.</w:t>
      </w:r>
    </w:p>
    <w:p w14:paraId="6D18F528" w14:textId="783BD201" w:rsidR="0027569B" w:rsidRPr="005C71EA" w:rsidRDefault="0027569B" w:rsidP="00956F77">
      <w:pPr>
        <w:pStyle w:val="ListParagraph"/>
        <w:numPr>
          <w:ilvl w:val="0"/>
          <w:numId w:val="9"/>
        </w:numPr>
        <w:rPr>
          <w:rFonts w:eastAsia="Times New Roman" w:cstheme="minorHAnsi"/>
          <w:color w:val="0E101A"/>
          <w:sz w:val="24"/>
          <w:szCs w:val="24"/>
        </w:rPr>
      </w:pPr>
      <w:r w:rsidRPr="005C71EA">
        <w:rPr>
          <w:rFonts w:eastAsia="Times New Roman" w:cstheme="minorHAnsi"/>
          <w:color w:val="0E101A"/>
          <w:sz w:val="24"/>
          <w:szCs w:val="24"/>
        </w:rPr>
        <w:t>Sensory functions like seeing and hearing.</w:t>
      </w:r>
    </w:p>
    <w:p w14:paraId="7181ED39" w14:textId="267E8B2C" w:rsidR="0027569B" w:rsidRPr="005C71EA" w:rsidRDefault="0027569B" w:rsidP="00956F77">
      <w:pPr>
        <w:pStyle w:val="ListParagraph"/>
        <w:numPr>
          <w:ilvl w:val="0"/>
          <w:numId w:val="9"/>
        </w:numPr>
        <w:rPr>
          <w:rFonts w:eastAsia="Times New Roman" w:cstheme="minorHAnsi"/>
          <w:color w:val="0E101A"/>
          <w:sz w:val="24"/>
          <w:szCs w:val="24"/>
        </w:rPr>
      </w:pPr>
      <w:r w:rsidRPr="005C71EA">
        <w:rPr>
          <w:rFonts w:eastAsia="Times New Roman" w:cstheme="minorHAnsi"/>
          <w:color w:val="0E101A"/>
          <w:sz w:val="24"/>
          <w:szCs w:val="24"/>
        </w:rPr>
        <w:t>Tasks like working, reading, learning, and communicating.</w:t>
      </w:r>
    </w:p>
    <w:p w14:paraId="04EC28D4" w14:textId="432A8391" w:rsidR="009F7A97" w:rsidRPr="005C71EA" w:rsidRDefault="0027569B" w:rsidP="00956F77">
      <w:pPr>
        <w:pStyle w:val="ListParagraph"/>
        <w:numPr>
          <w:ilvl w:val="0"/>
          <w:numId w:val="9"/>
        </w:numPr>
        <w:rPr>
          <w:rFonts w:eastAsia="Times New Roman" w:cstheme="minorHAnsi"/>
          <w:color w:val="0E101A"/>
          <w:sz w:val="24"/>
          <w:szCs w:val="24"/>
        </w:rPr>
      </w:pPr>
      <w:r w:rsidRPr="005C71EA">
        <w:rPr>
          <w:rFonts w:eastAsia="Times New Roman" w:cstheme="minorHAnsi"/>
          <w:color w:val="0E101A"/>
          <w:sz w:val="24"/>
          <w:szCs w:val="24"/>
        </w:rPr>
        <w:t>The operation of major bodily functions like circulation</w:t>
      </w:r>
      <w:r w:rsidR="009F7A97" w:rsidRPr="005C71EA">
        <w:rPr>
          <w:rFonts w:eastAsia="Times New Roman" w:cstheme="minorHAnsi"/>
          <w:color w:val="0E101A"/>
          <w:sz w:val="24"/>
          <w:szCs w:val="24"/>
        </w:rPr>
        <w:t xml:space="preserve"> and </w:t>
      </w:r>
      <w:r w:rsidRPr="005C71EA">
        <w:rPr>
          <w:rFonts w:eastAsia="Times New Roman" w:cstheme="minorHAnsi"/>
          <w:color w:val="0E101A"/>
          <w:sz w:val="24"/>
          <w:szCs w:val="24"/>
        </w:rPr>
        <w:t>reproduction</w:t>
      </w:r>
      <w:r w:rsidR="009F7A97" w:rsidRPr="005C71EA">
        <w:rPr>
          <w:rFonts w:eastAsia="Times New Roman" w:cstheme="minorHAnsi"/>
          <w:color w:val="0E101A"/>
          <w:sz w:val="24"/>
          <w:szCs w:val="24"/>
        </w:rPr>
        <w:t>.</w:t>
      </w:r>
    </w:p>
    <w:p w14:paraId="2076A0EA" w14:textId="17DBFE15" w:rsidR="0027569B" w:rsidRPr="005C71EA" w:rsidRDefault="009F7A97" w:rsidP="00956F77">
      <w:pPr>
        <w:pStyle w:val="ListParagraph"/>
        <w:numPr>
          <w:ilvl w:val="0"/>
          <w:numId w:val="9"/>
        </w:numPr>
        <w:rPr>
          <w:rFonts w:eastAsia="Times New Roman" w:cstheme="minorHAnsi"/>
          <w:color w:val="0E101A"/>
          <w:sz w:val="24"/>
          <w:szCs w:val="24"/>
        </w:rPr>
      </w:pPr>
      <w:r w:rsidRPr="005C71EA">
        <w:rPr>
          <w:rFonts w:eastAsia="Times New Roman" w:cstheme="minorHAnsi"/>
          <w:color w:val="0E101A"/>
          <w:sz w:val="24"/>
          <w:szCs w:val="24"/>
        </w:rPr>
        <w:t xml:space="preserve">The function of </w:t>
      </w:r>
      <w:r w:rsidR="0027569B" w:rsidRPr="005C71EA">
        <w:rPr>
          <w:rFonts w:eastAsia="Times New Roman" w:cstheme="minorHAnsi"/>
          <w:color w:val="0E101A"/>
          <w:sz w:val="24"/>
          <w:szCs w:val="24"/>
        </w:rPr>
        <w:t>individual organs</w:t>
      </w:r>
      <w:r w:rsidRPr="005C71EA">
        <w:rPr>
          <w:rFonts w:eastAsia="Times New Roman" w:cstheme="minorHAnsi"/>
          <w:color w:val="0E101A"/>
          <w:sz w:val="24"/>
          <w:szCs w:val="24"/>
        </w:rPr>
        <w:t xml:space="preserve"> like the </w:t>
      </w:r>
      <w:r w:rsidR="001C010E" w:rsidRPr="005C71EA">
        <w:rPr>
          <w:rFonts w:eastAsia="Times New Roman" w:cstheme="minorHAnsi"/>
          <w:color w:val="0E101A"/>
          <w:sz w:val="24"/>
          <w:szCs w:val="24"/>
        </w:rPr>
        <w:t xml:space="preserve">heart, </w:t>
      </w:r>
      <w:r w:rsidR="004B2930" w:rsidRPr="005C71EA">
        <w:rPr>
          <w:rFonts w:eastAsia="Times New Roman" w:cstheme="minorHAnsi"/>
          <w:color w:val="0E101A"/>
          <w:sz w:val="24"/>
          <w:szCs w:val="24"/>
        </w:rPr>
        <w:t>lungs,</w:t>
      </w:r>
      <w:r w:rsidRPr="005C71EA">
        <w:rPr>
          <w:rFonts w:eastAsia="Times New Roman" w:cstheme="minorHAnsi"/>
          <w:color w:val="0E101A"/>
          <w:sz w:val="24"/>
          <w:szCs w:val="24"/>
        </w:rPr>
        <w:t xml:space="preserve"> or pancreas</w:t>
      </w:r>
      <w:r w:rsidR="0027569B" w:rsidRPr="005C71EA">
        <w:rPr>
          <w:rFonts w:eastAsia="Times New Roman" w:cstheme="minorHAnsi"/>
          <w:color w:val="0E101A"/>
          <w:sz w:val="24"/>
          <w:szCs w:val="24"/>
        </w:rPr>
        <w:t>.</w:t>
      </w:r>
      <w:r w:rsidR="00956F77" w:rsidRPr="005C71EA">
        <w:rPr>
          <w:rFonts w:eastAsia="Times New Roman" w:cstheme="minorHAnsi"/>
          <w:color w:val="0E101A"/>
          <w:sz w:val="24"/>
          <w:szCs w:val="24"/>
        </w:rPr>
        <w:t xml:space="preserve"> </w:t>
      </w:r>
    </w:p>
    <w:p w14:paraId="20ED9F5C" w14:textId="5C906248" w:rsidR="0027569B" w:rsidRPr="004573F1" w:rsidRDefault="0027569B" w:rsidP="00E304BF">
      <w:pPr>
        <w:pStyle w:val="Heading3"/>
      </w:pPr>
      <w:r w:rsidRPr="004573F1">
        <w:t xml:space="preserve">What </w:t>
      </w:r>
      <w:r w:rsidR="00A557A6">
        <w:t>D</w:t>
      </w:r>
      <w:r w:rsidRPr="004573F1">
        <w:t xml:space="preserve">oes it </w:t>
      </w:r>
      <w:r w:rsidR="00A557A6">
        <w:t>M</w:t>
      </w:r>
      <w:r w:rsidRPr="004573F1">
        <w:t xml:space="preserve">ean to </w:t>
      </w:r>
      <w:r w:rsidR="00A557A6">
        <w:t>S</w:t>
      </w:r>
      <w:r w:rsidRPr="004573F1">
        <w:t xml:space="preserve">ubstantially </w:t>
      </w:r>
      <w:r w:rsidR="00A557A6">
        <w:t>L</w:t>
      </w:r>
      <w:r w:rsidRPr="004573F1">
        <w:t>imit</w:t>
      </w:r>
      <w:r w:rsidR="004961A6">
        <w:t xml:space="preserve"> </w:t>
      </w:r>
      <w:r w:rsidR="00A557A6">
        <w:t>M</w:t>
      </w:r>
      <w:r w:rsidR="004961A6">
        <w:t xml:space="preserve">ajor </w:t>
      </w:r>
      <w:r w:rsidR="00A557A6">
        <w:t>L</w:t>
      </w:r>
      <w:r w:rsidR="004961A6">
        <w:t xml:space="preserve">ife </w:t>
      </w:r>
      <w:r w:rsidR="00A557A6">
        <w:t>A</w:t>
      </w:r>
      <w:r w:rsidR="004961A6">
        <w:t>ctivities</w:t>
      </w:r>
      <w:r w:rsidRPr="004573F1">
        <w:t>?</w:t>
      </w:r>
    </w:p>
    <w:p w14:paraId="6D390D98" w14:textId="4E78DB19" w:rsidR="0024710F" w:rsidRDefault="0027569B" w:rsidP="0024710F">
      <w:pPr>
        <w:rPr>
          <w:rFonts w:eastAsia="Times New Roman" w:cstheme="minorHAnsi"/>
          <w:color w:val="0E101A"/>
        </w:rPr>
      </w:pPr>
      <w:r w:rsidRPr="004573F1">
        <w:rPr>
          <w:rFonts w:eastAsia="Times New Roman" w:cstheme="minorHAnsi"/>
          <w:color w:val="0E101A"/>
        </w:rPr>
        <w:t xml:space="preserve">Once </w:t>
      </w:r>
      <w:r w:rsidR="00AA3A4C">
        <w:rPr>
          <w:rFonts w:eastAsia="Times New Roman" w:cstheme="minorHAnsi"/>
          <w:color w:val="0E101A"/>
        </w:rPr>
        <w:t>you decide</w:t>
      </w:r>
      <w:r w:rsidRPr="004573F1">
        <w:rPr>
          <w:rFonts w:eastAsia="Times New Roman" w:cstheme="minorHAnsi"/>
          <w:color w:val="0E101A"/>
        </w:rPr>
        <w:t xml:space="preserve"> that</w:t>
      </w:r>
      <w:r w:rsidR="00427D38" w:rsidRPr="004573F1">
        <w:rPr>
          <w:rFonts w:eastAsia="Times New Roman" w:cstheme="minorHAnsi"/>
          <w:color w:val="0E101A"/>
        </w:rPr>
        <w:t xml:space="preserve"> a person’s</w:t>
      </w:r>
      <w:r w:rsidRPr="004573F1">
        <w:rPr>
          <w:rFonts w:eastAsia="Times New Roman" w:cstheme="minorHAnsi"/>
          <w:color w:val="0E101A"/>
        </w:rPr>
        <w:t xml:space="preserve"> impairment affects major life activities, the next step is to assess </w:t>
      </w:r>
      <w:r w:rsidR="00AA3A4C">
        <w:rPr>
          <w:rFonts w:eastAsia="Times New Roman" w:cstheme="minorHAnsi"/>
          <w:color w:val="0E101A"/>
        </w:rPr>
        <w:t>how much it affects</w:t>
      </w:r>
      <w:r w:rsidR="00061372">
        <w:rPr>
          <w:rFonts w:eastAsia="Times New Roman" w:cstheme="minorHAnsi"/>
          <w:color w:val="0E101A"/>
        </w:rPr>
        <w:t xml:space="preserve"> those</w:t>
      </w:r>
      <w:r w:rsidRPr="004573F1">
        <w:rPr>
          <w:rFonts w:eastAsia="Times New Roman" w:cstheme="minorHAnsi"/>
          <w:color w:val="0E101A"/>
        </w:rPr>
        <w:t xml:space="preserve"> major life activities. </w:t>
      </w:r>
      <w:r w:rsidR="0024710F">
        <w:rPr>
          <w:rFonts w:eastAsia="Times New Roman" w:cstheme="minorHAnsi"/>
          <w:color w:val="0E101A"/>
        </w:rPr>
        <w:t xml:space="preserve">The ADA regulations include </w:t>
      </w:r>
      <w:r w:rsidR="00501489">
        <w:rPr>
          <w:rFonts w:eastAsia="Times New Roman" w:cstheme="minorHAnsi"/>
          <w:color w:val="0E101A"/>
        </w:rPr>
        <w:t>rules</w:t>
      </w:r>
      <w:r w:rsidR="0024710F">
        <w:rPr>
          <w:rFonts w:eastAsia="Times New Roman" w:cstheme="minorHAnsi"/>
          <w:color w:val="0E101A"/>
        </w:rPr>
        <w:t xml:space="preserve"> to help </w:t>
      </w:r>
      <w:r w:rsidR="00C05C7C">
        <w:rPr>
          <w:rFonts w:eastAsia="Times New Roman" w:cstheme="minorHAnsi"/>
          <w:color w:val="0E101A"/>
        </w:rPr>
        <w:t xml:space="preserve">you </w:t>
      </w:r>
      <w:r w:rsidR="0024710F">
        <w:rPr>
          <w:rFonts w:eastAsia="Times New Roman" w:cstheme="minorHAnsi"/>
          <w:color w:val="0E101A"/>
        </w:rPr>
        <w:t xml:space="preserve">identify whether there is a substantial limitation of a major life activity. </w:t>
      </w:r>
      <w:r w:rsidR="00501489">
        <w:rPr>
          <w:rFonts w:eastAsia="Times New Roman" w:cstheme="minorHAnsi"/>
          <w:color w:val="0E101A"/>
        </w:rPr>
        <w:t>These rules</w:t>
      </w:r>
      <w:r w:rsidR="00C05C7C">
        <w:rPr>
          <w:rFonts w:eastAsia="Times New Roman" w:cstheme="minorHAnsi"/>
          <w:color w:val="0E101A"/>
        </w:rPr>
        <w:t xml:space="preserve"> include the following:</w:t>
      </w:r>
    </w:p>
    <w:p w14:paraId="4F24BA7C" w14:textId="61B95D6F" w:rsidR="00C05C7C" w:rsidRPr="00501489" w:rsidRDefault="00C05C7C" w:rsidP="00501489">
      <w:pPr>
        <w:pStyle w:val="ListParagraph"/>
        <w:numPr>
          <w:ilvl w:val="0"/>
          <w:numId w:val="21"/>
        </w:numPr>
        <w:rPr>
          <w:rFonts w:eastAsia="Times New Roman" w:cstheme="minorHAnsi"/>
          <w:color w:val="0E101A"/>
        </w:rPr>
      </w:pPr>
      <w:r w:rsidRPr="00501489">
        <w:rPr>
          <w:rFonts w:eastAsia="Times New Roman" w:cstheme="minorHAnsi"/>
          <w:color w:val="0E101A"/>
        </w:rPr>
        <w:t xml:space="preserve">An impairment does not have to limit a major life activity completely or severely for it to be considered substantially limiting. In other words, </w:t>
      </w:r>
      <w:r w:rsidR="007A7FDF" w:rsidRPr="00786BA3">
        <w:rPr>
          <w:rFonts w:eastAsia="Times New Roman" w:cstheme="minorHAnsi"/>
          <w:color w:val="0E101A"/>
        </w:rPr>
        <w:t>the limitation can be less than complete or severe</w:t>
      </w:r>
      <w:r w:rsidRPr="00786BA3">
        <w:rPr>
          <w:rFonts w:eastAsia="Times New Roman" w:cstheme="minorHAnsi"/>
          <w:color w:val="0E101A"/>
        </w:rPr>
        <w:t>.</w:t>
      </w:r>
      <w:r w:rsidR="0045488E">
        <w:rPr>
          <w:rFonts w:eastAsia="Times New Roman" w:cstheme="minorHAnsi"/>
          <w:color w:val="0E101A"/>
        </w:rPr>
        <w:t xml:space="preserve">  </w:t>
      </w:r>
    </w:p>
    <w:p w14:paraId="41D82CAB" w14:textId="7D410435" w:rsidR="00C05C7C" w:rsidRPr="00501489" w:rsidRDefault="009216FD" w:rsidP="00501489">
      <w:pPr>
        <w:pStyle w:val="ListParagraph"/>
        <w:numPr>
          <w:ilvl w:val="0"/>
          <w:numId w:val="21"/>
        </w:numPr>
        <w:rPr>
          <w:rFonts w:eastAsia="Times New Roman" w:cstheme="minorHAnsi"/>
          <w:color w:val="0E101A"/>
        </w:rPr>
      </w:pPr>
      <w:r w:rsidRPr="00501489">
        <w:rPr>
          <w:rFonts w:eastAsia="Times New Roman" w:cstheme="minorHAnsi"/>
          <w:color w:val="0E101A"/>
        </w:rPr>
        <w:t>Congress intended that t</w:t>
      </w:r>
      <w:r w:rsidR="00C05C7C" w:rsidRPr="00501489">
        <w:rPr>
          <w:rFonts w:eastAsia="Times New Roman" w:cstheme="minorHAnsi"/>
          <w:color w:val="0E101A"/>
        </w:rPr>
        <w:t xml:space="preserve">he words </w:t>
      </w:r>
      <w:r w:rsidR="00501489">
        <w:rPr>
          <w:rFonts w:eastAsia="Times New Roman" w:cstheme="minorHAnsi"/>
          <w:color w:val="0E101A"/>
        </w:rPr>
        <w:t>“</w:t>
      </w:r>
      <w:r w:rsidR="00C05C7C" w:rsidRPr="00501489">
        <w:rPr>
          <w:rFonts w:eastAsia="Times New Roman" w:cstheme="minorHAnsi"/>
          <w:color w:val="0E101A"/>
        </w:rPr>
        <w:t>substantially limit</w:t>
      </w:r>
      <w:r w:rsidR="00501489">
        <w:rPr>
          <w:rFonts w:eastAsia="Times New Roman" w:cstheme="minorHAnsi"/>
          <w:color w:val="0E101A"/>
        </w:rPr>
        <w:t>”</w:t>
      </w:r>
      <w:r w:rsidR="00C05C7C" w:rsidRPr="00501489">
        <w:rPr>
          <w:rFonts w:eastAsia="Times New Roman" w:cstheme="minorHAnsi"/>
          <w:color w:val="0E101A"/>
        </w:rPr>
        <w:t xml:space="preserve"> be interpreted broadly to</w:t>
      </w:r>
      <w:r w:rsidR="00E71252" w:rsidRPr="00501489">
        <w:rPr>
          <w:rFonts w:eastAsia="Times New Roman" w:cstheme="minorHAnsi"/>
          <w:color w:val="0E101A"/>
        </w:rPr>
        <w:t xml:space="preserve"> result in expansive coverage of people with disabilities under the law. </w:t>
      </w:r>
    </w:p>
    <w:p w14:paraId="7CAB0321" w14:textId="15669CF0" w:rsidR="00C05C7C" w:rsidRPr="00501489" w:rsidRDefault="00C05C7C" w:rsidP="00501489">
      <w:pPr>
        <w:pStyle w:val="ListParagraph"/>
        <w:numPr>
          <w:ilvl w:val="0"/>
          <w:numId w:val="21"/>
        </w:numPr>
        <w:rPr>
          <w:rFonts w:eastAsia="Times New Roman" w:cstheme="minorHAnsi"/>
          <w:color w:val="0E101A"/>
        </w:rPr>
      </w:pPr>
      <w:r w:rsidRPr="00501489">
        <w:rPr>
          <w:rFonts w:eastAsia="Times New Roman" w:cstheme="minorHAnsi"/>
          <w:color w:val="0E101A"/>
        </w:rPr>
        <w:t>Determining whether an impairment substantially limits</w:t>
      </w:r>
      <w:r w:rsidR="00527D5B" w:rsidRPr="00501489">
        <w:rPr>
          <w:rFonts w:eastAsia="Times New Roman" w:cstheme="minorHAnsi"/>
          <w:color w:val="0E101A"/>
        </w:rPr>
        <w:t xml:space="preserve"> a major life activity</w:t>
      </w:r>
      <w:r w:rsidRPr="00501489">
        <w:rPr>
          <w:rFonts w:eastAsia="Times New Roman" w:cstheme="minorHAnsi"/>
          <w:color w:val="0E101A"/>
        </w:rPr>
        <w:t xml:space="preserve"> </w:t>
      </w:r>
      <w:r w:rsidR="00E71252" w:rsidRPr="00501489">
        <w:rPr>
          <w:rFonts w:eastAsia="Times New Roman" w:cstheme="minorHAnsi"/>
          <w:color w:val="0E101A"/>
        </w:rPr>
        <w:t>requires an individualized assessment</w:t>
      </w:r>
      <w:r w:rsidR="00527D5B" w:rsidRPr="00501489">
        <w:rPr>
          <w:rFonts w:eastAsia="Times New Roman" w:cstheme="minorHAnsi"/>
          <w:color w:val="0E101A"/>
        </w:rPr>
        <w:t>.</w:t>
      </w:r>
      <w:r w:rsidR="009216FD" w:rsidRPr="00501489">
        <w:rPr>
          <w:rFonts w:eastAsia="Times New Roman" w:cstheme="minorHAnsi"/>
          <w:color w:val="0E101A"/>
        </w:rPr>
        <w:t xml:space="preserve"> </w:t>
      </w:r>
      <w:r w:rsidR="00501489" w:rsidRPr="00501489">
        <w:t>What may not be substantially limiting for one person in one situation may be substantially limiting for another person in another context.</w:t>
      </w:r>
    </w:p>
    <w:p w14:paraId="22D4EFEE" w14:textId="71C1BBA0" w:rsidR="00527D5B" w:rsidRPr="00501489" w:rsidRDefault="006C452C" w:rsidP="00501489">
      <w:pPr>
        <w:pStyle w:val="ListParagraph"/>
        <w:numPr>
          <w:ilvl w:val="0"/>
          <w:numId w:val="21"/>
        </w:numPr>
        <w:rPr>
          <w:rFonts w:eastAsia="Times New Roman" w:cstheme="minorHAnsi"/>
          <w:color w:val="0E101A"/>
        </w:rPr>
      </w:pPr>
      <w:r w:rsidRPr="00501489">
        <w:rPr>
          <w:rFonts w:eastAsia="Times New Roman" w:cstheme="minorHAnsi"/>
          <w:color w:val="0E101A"/>
        </w:rPr>
        <w:t xml:space="preserve">Deciding </w:t>
      </w:r>
      <w:r w:rsidR="009216FD" w:rsidRPr="00501489">
        <w:rPr>
          <w:rFonts w:eastAsia="Times New Roman" w:cstheme="minorHAnsi"/>
          <w:color w:val="0E101A"/>
        </w:rPr>
        <w:t xml:space="preserve">whether a disability substantially limits a major life activity does not have to be complicated or involve a lot of documentation. A common-sense assessment comparing a person’s ability to complete specific major life activities to the ability of most people is all </w:t>
      </w:r>
      <w:r w:rsidR="009216FD" w:rsidRPr="00501489">
        <w:rPr>
          <w:rFonts w:eastAsia="Times New Roman" w:cstheme="minorHAnsi"/>
          <w:color w:val="0E101A"/>
        </w:rPr>
        <w:lastRenderedPageBreak/>
        <w:t>that is required. For example, most people can walk short distances without assistance or can hear without the use of hearing aids. An impairment that limited either of these abilities beyond what most people can do would be considered “substantial.”</w:t>
      </w:r>
    </w:p>
    <w:p w14:paraId="008F1C9E" w14:textId="0D498C6E" w:rsidR="00937ED0" w:rsidRPr="004573F1" w:rsidRDefault="00937ED0" w:rsidP="004573F1">
      <w:pPr>
        <w:rPr>
          <w:rFonts w:eastAsia="Times New Roman" w:cstheme="minorHAnsi"/>
          <w:color w:val="0E101A"/>
        </w:rPr>
      </w:pPr>
    </w:p>
    <w:p w14:paraId="599CFFD3" w14:textId="5E8A9355" w:rsidR="00937ED0" w:rsidRPr="004573F1" w:rsidRDefault="00937ED0" w:rsidP="004573F1">
      <w:pPr>
        <w:rPr>
          <w:rFonts w:eastAsia="Times New Roman" w:cstheme="minorHAnsi"/>
          <w:color w:val="0E101A"/>
        </w:rPr>
      </w:pPr>
      <w:r w:rsidRPr="004573F1">
        <w:rPr>
          <w:rFonts w:cstheme="minorHAnsi"/>
          <w:noProof/>
        </w:rPr>
        <mc:AlternateContent>
          <mc:Choice Requires="wps">
            <w:drawing>
              <wp:inline distT="0" distB="0" distL="0" distR="0" wp14:anchorId="05430AFC" wp14:editId="4BA0DF73">
                <wp:extent cx="5943600" cy="1562100"/>
                <wp:effectExtent l="0" t="0" r="19050" b="19050"/>
                <wp:docPr id="4" name="Rectangle 4"/>
                <wp:cNvGraphicFramePr/>
                <a:graphic xmlns:a="http://schemas.openxmlformats.org/drawingml/2006/main">
                  <a:graphicData uri="http://schemas.microsoft.com/office/word/2010/wordprocessingShape">
                    <wps:wsp>
                      <wps:cNvSpPr/>
                      <wps:spPr>
                        <a:xfrm>
                          <a:off x="0" y="0"/>
                          <a:ext cx="5943600" cy="15621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770F18E7" w14:textId="5C41F1AF" w:rsidR="00937ED0" w:rsidRPr="00F50C77" w:rsidRDefault="00F032DD" w:rsidP="00937ED0">
                            <w:pPr>
                              <w:rPr>
                                <w:b/>
                                <w:bCs/>
                              </w:rPr>
                            </w:pPr>
                            <w:r>
                              <w:rPr>
                                <w:b/>
                                <w:bCs/>
                              </w:rPr>
                              <w:t xml:space="preserve">Example: </w:t>
                            </w:r>
                            <w:r w:rsidR="00937ED0" w:rsidRPr="00F50C77">
                              <w:rPr>
                                <w:b/>
                                <w:bCs/>
                              </w:rPr>
                              <w:t xml:space="preserve">Two </w:t>
                            </w:r>
                            <w:r w:rsidR="00D02ADA">
                              <w:rPr>
                                <w:b/>
                                <w:bCs/>
                              </w:rPr>
                              <w:t>P</w:t>
                            </w:r>
                            <w:r w:rsidR="00937ED0" w:rsidRPr="00F50C77">
                              <w:rPr>
                                <w:b/>
                                <w:bCs/>
                              </w:rPr>
                              <w:t xml:space="preserve">eople </w:t>
                            </w:r>
                            <w:r w:rsidR="00937ED0">
                              <w:rPr>
                                <w:b/>
                                <w:bCs/>
                              </w:rPr>
                              <w:t>with</w:t>
                            </w:r>
                            <w:r w:rsidR="00937ED0" w:rsidRPr="00F50C77">
                              <w:rPr>
                                <w:b/>
                                <w:bCs/>
                              </w:rPr>
                              <w:t xml:space="preserve"> </w:t>
                            </w:r>
                            <w:r w:rsidR="00D02ADA">
                              <w:rPr>
                                <w:b/>
                                <w:bCs/>
                              </w:rPr>
                              <w:t>L</w:t>
                            </w:r>
                            <w:r w:rsidR="00937ED0">
                              <w:rPr>
                                <w:b/>
                                <w:bCs/>
                              </w:rPr>
                              <w:t>ow</w:t>
                            </w:r>
                            <w:r w:rsidR="00937ED0" w:rsidRPr="00F50C77">
                              <w:rPr>
                                <w:b/>
                                <w:bCs/>
                              </w:rPr>
                              <w:t xml:space="preserve"> </w:t>
                            </w:r>
                            <w:r w:rsidR="00D02ADA">
                              <w:rPr>
                                <w:b/>
                                <w:bCs/>
                              </w:rPr>
                              <w:t>V</w:t>
                            </w:r>
                            <w:r w:rsidR="00937ED0" w:rsidRPr="00F50C77">
                              <w:rPr>
                                <w:b/>
                                <w:bCs/>
                              </w:rPr>
                              <w:t xml:space="preserve">ision </w:t>
                            </w:r>
                          </w:p>
                          <w:p w14:paraId="30EA4F8B" w14:textId="1F78C8D3" w:rsidR="00937ED0" w:rsidRPr="00F50C77" w:rsidRDefault="00937ED0" w:rsidP="0075668B">
                            <w:pPr>
                              <w:pStyle w:val="ListParagraph"/>
                              <w:numPr>
                                <w:ilvl w:val="0"/>
                                <w:numId w:val="2"/>
                              </w:numPr>
                              <w:ind w:left="360" w:hanging="360"/>
                            </w:pPr>
                            <w:proofErr w:type="spellStart"/>
                            <w:r>
                              <w:t>Tamra</w:t>
                            </w:r>
                            <w:proofErr w:type="spellEnd"/>
                            <w:r>
                              <w:t xml:space="preserve"> is in his thirties. He has </w:t>
                            </w:r>
                            <w:r w:rsidR="000700EB">
                              <w:t>difficulty seeing</w:t>
                            </w:r>
                            <w:r>
                              <w:t xml:space="preserve"> without glasses and must wear them to see clearly and </w:t>
                            </w:r>
                            <w:r w:rsidR="009F7A97">
                              <w:t>complete daily tasks.</w:t>
                            </w:r>
                            <w:r w:rsidR="0045488E">
                              <w:t xml:space="preserve"> </w:t>
                            </w:r>
                            <w:r>
                              <w:t xml:space="preserve">Since wearing glasses or contacts to correct vision impairments is common in the general adult population, </w:t>
                            </w:r>
                            <w:proofErr w:type="spellStart"/>
                            <w:r>
                              <w:t>Tamra</w:t>
                            </w:r>
                            <w:proofErr w:type="spellEnd"/>
                            <w:r>
                              <w:t xml:space="preserve"> </w:t>
                            </w:r>
                            <w:r w:rsidR="000700EB">
                              <w:t xml:space="preserve">is </w:t>
                            </w:r>
                            <w:r>
                              <w:t>not considered a person with a disability.</w:t>
                            </w:r>
                            <w:r w:rsidR="003F44F6">
                              <w:br/>
                            </w:r>
                            <w:bookmarkStart w:id="0" w:name="_Hlk113948810"/>
                            <w:r>
                              <w:t>Jean is also in her thirties and has low vision</w:t>
                            </w:r>
                            <w:r w:rsidR="009F7A97">
                              <w:t>.</w:t>
                            </w:r>
                            <w:bookmarkEnd w:id="0"/>
                            <w:r w:rsidR="009F7A97">
                              <w:t xml:space="preserve"> </w:t>
                            </w:r>
                            <w:r>
                              <w:t xml:space="preserve">She wears glasses, but still cannot see clearly and requires </w:t>
                            </w:r>
                            <w:r w:rsidR="006F4932">
                              <w:t xml:space="preserve">assistive </w:t>
                            </w:r>
                            <w:r>
                              <w:t xml:space="preserve">technology to use </w:t>
                            </w:r>
                            <w:r w:rsidR="002A3EBC">
                              <w:t xml:space="preserve">the </w:t>
                            </w:r>
                            <w:r>
                              <w:t xml:space="preserve">computer and her smart phone. Jean's </w:t>
                            </w:r>
                            <w:r w:rsidR="002A3EBC">
                              <w:t xml:space="preserve">amount of </w:t>
                            </w:r>
                            <w:r>
                              <w:t xml:space="preserve">visual difficulty is not typical for her age group. She </w:t>
                            </w:r>
                            <w:r w:rsidR="002A3EBC">
                              <w:t xml:space="preserve">is </w:t>
                            </w:r>
                            <w:r>
                              <w:t xml:space="preserve">considered </w:t>
                            </w:r>
                            <w:r w:rsidR="002A3EBC">
                              <w:t xml:space="preserve">a person with a </w:t>
                            </w:r>
                            <w:r>
                              <w:t>disability under the ADA.</w:t>
                            </w:r>
                          </w:p>
                          <w:p w14:paraId="27FA5EA4" w14:textId="77777777" w:rsidR="00937ED0" w:rsidRDefault="00937ED0" w:rsidP="00937E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430AFC" id="Rectangle 4" o:spid="_x0000_s1026" style="width:468pt;height:1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" fillcolor="white [3201]" strokecolor="#4472c4 [3204]" strokeweight="1pt">
                <v:textbox>
                  <w:txbxContent>
                    <w:p w14:paraId="770F18E7" w14:textId="5C41F1AF" w:rsidR="00937ED0" w:rsidRPr="00F50C77" w:rsidRDefault="00F032DD" w:rsidP="00937ED0">
                      <w:pPr>
                        <w:rPr>
                          <w:b/>
                          <w:bCs/>
                        </w:rPr>
                      </w:pPr>
                      <w:r>
                        <w:rPr>
                          <w:b/>
                          <w:bCs/>
                        </w:rPr>
                        <w:t xml:space="preserve">Example: </w:t>
                      </w:r>
                      <w:r w:rsidR="00937ED0" w:rsidRPr="00F50C77">
                        <w:rPr>
                          <w:b/>
                          <w:bCs/>
                        </w:rPr>
                        <w:t xml:space="preserve">Two </w:t>
                      </w:r>
                      <w:r w:rsidR="00D02ADA">
                        <w:rPr>
                          <w:b/>
                          <w:bCs/>
                        </w:rPr>
                        <w:t>P</w:t>
                      </w:r>
                      <w:r w:rsidR="00937ED0" w:rsidRPr="00F50C77">
                        <w:rPr>
                          <w:b/>
                          <w:bCs/>
                        </w:rPr>
                        <w:t xml:space="preserve">eople </w:t>
                      </w:r>
                      <w:r w:rsidR="00937ED0">
                        <w:rPr>
                          <w:b/>
                          <w:bCs/>
                        </w:rPr>
                        <w:t>with</w:t>
                      </w:r>
                      <w:r w:rsidR="00937ED0" w:rsidRPr="00F50C77">
                        <w:rPr>
                          <w:b/>
                          <w:bCs/>
                        </w:rPr>
                        <w:t xml:space="preserve"> </w:t>
                      </w:r>
                      <w:r w:rsidR="00D02ADA">
                        <w:rPr>
                          <w:b/>
                          <w:bCs/>
                        </w:rPr>
                        <w:t>L</w:t>
                      </w:r>
                      <w:r w:rsidR="00937ED0">
                        <w:rPr>
                          <w:b/>
                          <w:bCs/>
                        </w:rPr>
                        <w:t>ow</w:t>
                      </w:r>
                      <w:r w:rsidR="00937ED0" w:rsidRPr="00F50C77">
                        <w:rPr>
                          <w:b/>
                          <w:bCs/>
                        </w:rPr>
                        <w:t xml:space="preserve"> </w:t>
                      </w:r>
                      <w:r w:rsidR="00D02ADA">
                        <w:rPr>
                          <w:b/>
                          <w:bCs/>
                        </w:rPr>
                        <w:t>V</w:t>
                      </w:r>
                      <w:r w:rsidR="00937ED0" w:rsidRPr="00F50C77">
                        <w:rPr>
                          <w:b/>
                          <w:bCs/>
                        </w:rPr>
                        <w:t xml:space="preserve">ision </w:t>
                      </w:r>
                    </w:p>
                    <w:p w14:paraId="30EA4F8B" w14:textId="1F78C8D3" w:rsidR="00937ED0" w:rsidRPr="00F50C77" w:rsidRDefault="00937ED0" w:rsidP="0075668B">
                      <w:pPr>
                        <w:pStyle w:val="ListParagraph"/>
                        <w:numPr>
                          <w:ilvl w:val="0"/>
                          <w:numId w:val="2"/>
                        </w:numPr>
                        <w:ind w:left="360" w:hanging="360"/>
                      </w:pPr>
                      <w:proofErr w:type="spellStart"/>
                      <w:r>
                        <w:t>Tamra</w:t>
                      </w:r>
                      <w:proofErr w:type="spellEnd"/>
                      <w:r>
                        <w:t xml:space="preserve"> is in his thirties. He has </w:t>
                      </w:r>
                      <w:r w:rsidR="000700EB">
                        <w:t>difficulty seeing</w:t>
                      </w:r>
                      <w:r>
                        <w:t xml:space="preserve"> without glasses and must wear them to see clearly and </w:t>
                      </w:r>
                      <w:r w:rsidR="009F7A97">
                        <w:t>complete daily tasks.</w:t>
                      </w:r>
                      <w:r w:rsidR="0045488E">
                        <w:t xml:space="preserve"> </w:t>
                      </w:r>
                      <w:r>
                        <w:t xml:space="preserve">Since wearing glasses or contacts to correct vision impairments is common in the general adult population, </w:t>
                      </w:r>
                      <w:proofErr w:type="spellStart"/>
                      <w:r>
                        <w:t>Tamra</w:t>
                      </w:r>
                      <w:proofErr w:type="spellEnd"/>
                      <w:r>
                        <w:t xml:space="preserve"> </w:t>
                      </w:r>
                      <w:r w:rsidR="000700EB">
                        <w:t xml:space="preserve">is </w:t>
                      </w:r>
                      <w:r>
                        <w:t>not considered a person with a disability.</w:t>
                      </w:r>
                      <w:r w:rsidR="003F44F6">
                        <w:br/>
                      </w:r>
                      <w:bookmarkStart w:id="1" w:name="_Hlk113948810"/>
                      <w:r>
                        <w:t>Jean is also in her thirties and has low vision</w:t>
                      </w:r>
                      <w:r w:rsidR="009F7A97">
                        <w:t>.</w:t>
                      </w:r>
                      <w:bookmarkEnd w:id="1"/>
                      <w:r w:rsidR="009F7A97">
                        <w:t xml:space="preserve"> </w:t>
                      </w:r>
                      <w:r>
                        <w:t xml:space="preserve">She wears glasses, but still cannot see clearly and requires </w:t>
                      </w:r>
                      <w:r w:rsidR="006F4932">
                        <w:t xml:space="preserve">assistive </w:t>
                      </w:r>
                      <w:r>
                        <w:t xml:space="preserve">technology to use </w:t>
                      </w:r>
                      <w:r w:rsidR="002A3EBC">
                        <w:t xml:space="preserve">the </w:t>
                      </w:r>
                      <w:r>
                        <w:t xml:space="preserve">computer and her smart phone. Jean's </w:t>
                      </w:r>
                      <w:r w:rsidR="002A3EBC">
                        <w:t xml:space="preserve">amount of </w:t>
                      </w:r>
                      <w:r>
                        <w:t xml:space="preserve">visual difficulty is not typical for her age group. She </w:t>
                      </w:r>
                      <w:r w:rsidR="002A3EBC">
                        <w:t xml:space="preserve">is </w:t>
                      </w:r>
                      <w:r>
                        <w:t xml:space="preserve">considered </w:t>
                      </w:r>
                      <w:r w:rsidR="002A3EBC">
                        <w:t xml:space="preserve">a person with a </w:t>
                      </w:r>
                      <w:r>
                        <w:t>disability under the ADA.</w:t>
                      </w:r>
                    </w:p>
                    <w:p w14:paraId="27FA5EA4" w14:textId="77777777" w:rsidR="00937ED0" w:rsidRDefault="00937ED0" w:rsidP="00937ED0">
                      <w:pPr>
                        <w:jc w:val="center"/>
                      </w:pPr>
                    </w:p>
                  </w:txbxContent>
                </v:textbox>
                <w10:anchorlock/>
              </v:rect>
            </w:pict>
          </mc:Fallback>
        </mc:AlternateContent>
      </w:r>
    </w:p>
    <w:p w14:paraId="6F4F816E" w14:textId="77777777" w:rsidR="00166612" w:rsidRDefault="00166612" w:rsidP="00166612">
      <w:pPr>
        <w:rPr>
          <w:rFonts w:eastAsia="Times New Roman" w:cstheme="minorHAnsi"/>
          <w:b/>
          <w:bCs/>
          <w:color w:val="0E101A"/>
        </w:rPr>
      </w:pPr>
    </w:p>
    <w:p w14:paraId="7AEBEFF6" w14:textId="3AD3BD17" w:rsidR="00166612" w:rsidRPr="004573F1" w:rsidRDefault="00FA069F" w:rsidP="00166612">
      <w:pPr>
        <w:rPr>
          <w:rFonts w:eastAsia="Times New Roman" w:cstheme="minorHAnsi"/>
          <w:b/>
          <w:bCs/>
          <w:color w:val="0E101A"/>
        </w:rPr>
      </w:pPr>
      <w:r>
        <w:rPr>
          <w:rFonts w:eastAsia="Times New Roman" w:cstheme="minorHAnsi"/>
          <w:b/>
          <w:bCs/>
          <w:color w:val="0E101A"/>
        </w:rPr>
        <w:t xml:space="preserve">How Do You </w:t>
      </w:r>
      <w:r w:rsidR="00166612" w:rsidRPr="004573F1">
        <w:rPr>
          <w:rFonts w:eastAsia="Times New Roman" w:cstheme="minorHAnsi"/>
          <w:b/>
          <w:bCs/>
          <w:color w:val="0E101A"/>
        </w:rPr>
        <w:t>Assess the Impact of an Impairment on Major Life Activities</w:t>
      </w:r>
      <w:r>
        <w:rPr>
          <w:rFonts w:eastAsia="Times New Roman" w:cstheme="minorHAnsi"/>
          <w:b/>
          <w:bCs/>
          <w:color w:val="0E101A"/>
        </w:rPr>
        <w:t>?</w:t>
      </w:r>
    </w:p>
    <w:p w14:paraId="4861A1F5" w14:textId="77777777" w:rsidR="00166612" w:rsidRPr="004573F1" w:rsidRDefault="00166612" w:rsidP="00166612">
      <w:pPr>
        <w:rPr>
          <w:rFonts w:eastAsia="Times New Roman" w:cstheme="minorHAnsi"/>
          <w:color w:val="0E101A"/>
        </w:rPr>
      </w:pPr>
    </w:p>
    <w:p w14:paraId="648F1BED" w14:textId="2526199D" w:rsidR="00166612" w:rsidRPr="004573F1" w:rsidRDefault="00166612" w:rsidP="00166612">
      <w:pPr>
        <w:rPr>
          <w:rFonts w:eastAsia="Times New Roman" w:cstheme="minorHAnsi"/>
          <w:color w:val="0E101A"/>
        </w:rPr>
      </w:pPr>
      <w:r w:rsidRPr="004573F1">
        <w:rPr>
          <w:rFonts w:eastAsia="Times New Roman" w:cstheme="minorHAnsi"/>
          <w:color w:val="0E101A"/>
        </w:rPr>
        <w:t>People with disabilities often take </w:t>
      </w:r>
      <w:r w:rsidR="00586617">
        <w:rPr>
          <w:rFonts w:eastAsia="Times New Roman" w:cstheme="minorHAnsi"/>
          <w:color w:val="0E101A"/>
        </w:rPr>
        <w:t>action</w:t>
      </w:r>
      <w:r w:rsidR="00586617" w:rsidRPr="004573F1">
        <w:rPr>
          <w:rFonts w:eastAsia="Times New Roman" w:cstheme="minorHAnsi"/>
          <w:color w:val="0E101A"/>
        </w:rPr>
        <w:t> </w:t>
      </w:r>
      <w:r w:rsidRPr="004573F1">
        <w:rPr>
          <w:rFonts w:eastAsia="Times New Roman" w:cstheme="minorHAnsi"/>
          <w:color w:val="0E101A"/>
        </w:rPr>
        <w:t>to eliminate or reduce the effects of their disabilities. These actions are called "</w:t>
      </w:r>
      <w:r w:rsidRPr="005C71EA">
        <w:rPr>
          <w:rFonts w:eastAsia="Times New Roman" w:cstheme="minorHAnsi"/>
          <w:color w:val="0E101A"/>
        </w:rPr>
        <w:t>mitigating measures</w:t>
      </w:r>
      <w:r w:rsidRPr="004573F1">
        <w:rPr>
          <w:rFonts w:eastAsia="Times New Roman" w:cstheme="minorHAnsi"/>
          <w:color w:val="0E101A"/>
        </w:rPr>
        <w:t xml:space="preserve">." Mitigating measures include medications, treatments, assistive </w:t>
      </w:r>
      <w:r w:rsidR="002A3EBC">
        <w:rPr>
          <w:rFonts w:eastAsia="Times New Roman" w:cstheme="minorHAnsi"/>
          <w:color w:val="0E101A"/>
        </w:rPr>
        <w:t>technology</w:t>
      </w:r>
      <w:r w:rsidRPr="004573F1">
        <w:rPr>
          <w:rFonts w:eastAsia="Times New Roman" w:cstheme="minorHAnsi"/>
          <w:color w:val="0E101A"/>
        </w:rPr>
        <w:t>, hearing aids, wheelchairs, therapies</w:t>
      </w:r>
      <w:r w:rsidR="002A3EBC">
        <w:rPr>
          <w:rFonts w:eastAsia="Times New Roman" w:cstheme="minorHAnsi"/>
          <w:color w:val="0E101A"/>
        </w:rPr>
        <w:t>, and much more</w:t>
      </w:r>
      <w:r w:rsidRPr="004573F1">
        <w:rPr>
          <w:rFonts w:eastAsia="Times New Roman" w:cstheme="minorHAnsi"/>
          <w:color w:val="0E101A"/>
        </w:rPr>
        <w:t xml:space="preserve">. A person's impairment should be assessed on how it impacts major life activities and body systems </w:t>
      </w:r>
      <w:r w:rsidRPr="00FA3AC7">
        <w:rPr>
          <w:rFonts w:eastAsia="Times New Roman" w:cstheme="minorHAnsi"/>
          <w:i/>
          <w:iCs/>
          <w:color w:val="0E101A"/>
        </w:rPr>
        <w:t>without</w:t>
      </w:r>
      <w:r w:rsidRPr="004573F1">
        <w:rPr>
          <w:rFonts w:eastAsia="Times New Roman" w:cstheme="minorHAnsi"/>
          <w:color w:val="0E101A"/>
        </w:rPr>
        <w:t> using mitigating measure</w:t>
      </w:r>
      <w:r w:rsidR="002A3EBC">
        <w:rPr>
          <w:rFonts w:eastAsia="Times New Roman" w:cstheme="minorHAnsi"/>
          <w:color w:val="0E101A"/>
        </w:rPr>
        <w:t>s</w:t>
      </w:r>
      <w:r w:rsidRPr="004573F1">
        <w:rPr>
          <w:rFonts w:eastAsia="Times New Roman" w:cstheme="minorHAnsi"/>
          <w:color w:val="0E101A"/>
        </w:rPr>
        <w:t>. (</w:t>
      </w:r>
      <w:r w:rsidR="00586617">
        <w:rPr>
          <w:rFonts w:eastAsia="Times New Roman" w:cstheme="minorHAnsi"/>
          <w:color w:val="0E101A"/>
        </w:rPr>
        <w:t>T</w:t>
      </w:r>
      <w:r w:rsidRPr="004573F1">
        <w:rPr>
          <w:rFonts w:eastAsia="Times New Roman" w:cstheme="minorHAnsi"/>
          <w:color w:val="0E101A"/>
        </w:rPr>
        <w:t>here are a few exceptions, such as eyeglasses and contact lenses</w:t>
      </w:r>
      <w:r w:rsidR="00586617">
        <w:rPr>
          <w:rFonts w:eastAsia="Times New Roman" w:cstheme="minorHAnsi"/>
          <w:color w:val="0E101A"/>
        </w:rPr>
        <w:t>.</w:t>
      </w:r>
      <w:r w:rsidRPr="004573F1">
        <w:rPr>
          <w:rFonts w:eastAsia="Times New Roman" w:cstheme="minorHAnsi"/>
          <w:color w:val="0E101A"/>
        </w:rPr>
        <w:t>)</w:t>
      </w:r>
    </w:p>
    <w:p w14:paraId="612F50D3" w14:textId="77777777" w:rsidR="00166612" w:rsidRPr="004573F1" w:rsidRDefault="00166612" w:rsidP="00166612">
      <w:pPr>
        <w:outlineLvl w:val="2"/>
        <w:rPr>
          <w:rFonts w:eastAsia="Times New Roman" w:cstheme="minorHAnsi"/>
          <w:b/>
          <w:bCs/>
          <w:color w:val="0E101A"/>
        </w:rPr>
      </w:pPr>
    </w:p>
    <w:p w14:paraId="6F3CA6E9" w14:textId="77777777" w:rsidR="00166612" w:rsidRPr="004573F1" w:rsidRDefault="00166612" w:rsidP="00166612">
      <w:pPr>
        <w:rPr>
          <w:rFonts w:eastAsia="Times New Roman" w:cstheme="minorHAnsi"/>
          <w:color w:val="0E101A"/>
        </w:rPr>
      </w:pPr>
      <w:r w:rsidRPr="004573F1">
        <w:rPr>
          <w:rFonts w:cstheme="minorHAnsi"/>
          <w:noProof/>
        </w:rPr>
        <mc:AlternateContent>
          <mc:Choice Requires="wps">
            <w:drawing>
              <wp:inline distT="0" distB="0" distL="0" distR="0" wp14:anchorId="3C045B35" wp14:editId="419AFC20">
                <wp:extent cx="5844540" cy="895350"/>
                <wp:effectExtent l="0" t="0" r="22860" b="19050"/>
                <wp:docPr id="3" name="Rectangle 3"/>
                <wp:cNvGraphicFramePr/>
                <a:graphic xmlns:a="http://schemas.openxmlformats.org/drawingml/2006/main">
                  <a:graphicData uri="http://schemas.microsoft.com/office/word/2010/wordprocessingShape">
                    <wps:wsp>
                      <wps:cNvSpPr/>
                      <wps:spPr>
                        <a:xfrm>
                          <a:off x="0" y="0"/>
                          <a:ext cx="5844540" cy="8953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7673C24" w14:textId="529B2889" w:rsidR="00166612" w:rsidRPr="00F50C77" w:rsidRDefault="00F10FDF" w:rsidP="00166612">
                            <w:pPr>
                              <w:rPr>
                                <w:b/>
                                <w:bCs/>
                              </w:rPr>
                            </w:pPr>
                            <w:r>
                              <w:rPr>
                                <w:b/>
                                <w:bCs/>
                              </w:rPr>
                              <w:t xml:space="preserve">Example: </w:t>
                            </w:r>
                            <w:r w:rsidR="00166612">
                              <w:rPr>
                                <w:b/>
                                <w:bCs/>
                              </w:rPr>
                              <w:t xml:space="preserve">Mitigating </w:t>
                            </w:r>
                            <w:r>
                              <w:rPr>
                                <w:b/>
                                <w:bCs/>
                              </w:rPr>
                              <w:t>M</w:t>
                            </w:r>
                            <w:r w:rsidR="00166612">
                              <w:rPr>
                                <w:b/>
                                <w:bCs/>
                              </w:rPr>
                              <w:t>easures</w:t>
                            </w:r>
                            <w:r w:rsidR="00166612" w:rsidRPr="00F50C77">
                              <w:rPr>
                                <w:b/>
                                <w:bCs/>
                              </w:rPr>
                              <w:t xml:space="preserve"> </w:t>
                            </w:r>
                          </w:p>
                          <w:p w14:paraId="1F7BC0C6" w14:textId="4D5EBEA1" w:rsidR="00166612" w:rsidRDefault="0064698A" w:rsidP="0064698A">
                            <w:pPr>
                              <w:pStyle w:val="ListParagraph"/>
                              <w:numPr>
                                <w:ilvl w:val="0"/>
                                <w:numId w:val="23"/>
                              </w:numPr>
                            </w:pPr>
                            <w:r w:rsidRPr="0064698A">
                              <w:t>Bill has diabetes and uses insulin to manage his condition. For Bill, insulin is a “mitigating measure.” Without insulin, Bill’s diabetes would severely limit his major life activities and overall body functions. Bill is a person with a disability under the 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045B35" id="Rectangle 3" o:spid="_x0000_s1027" style="width:460.2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" fillcolor="white [3201]" strokecolor="#4472c4 [3204]" strokeweight="1pt">
                <v:textbox>
                  <w:txbxContent>
                    <w:p w14:paraId="37673C24" w14:textId="529B2889" w:rsidR="00166612" w:rsidRPr="00F50C77" w:rsidRDefault="00F10FDF" w:rsidP="00166612">
                      <w:pPr>
                        <w:rPr>
                          <w:b/>
                          <w:bCs/>
                        </w:rPr>
                      </w:pPr>
                      <w:r>
                        <w:rPr>
                          <w:b/>
                          <w:bCs/>
                        </w:rPr>
                        <w:t xml:space="preserve">Example: </w:t>
                      </w:r>
                      <w:r w:rsidR="00166612">
                        <w:rPr>
                          <w:b/>
                          <w:bCs/>
                        </w:rPr>
                        <w:t xml:space="preserve">Mitigating </w:t>
                      </w:r>
                      <w:r>
                        <w:rPr>
                          <w:b/>
                          <w:bCs/>
                        </w:rPr>
                        <w:t>M</w:t>
                      </w:r>
                      <w:r w:rsidR="00166612">
                        <w:rPr>
                          <w:b/>
                          <w:bCs/>
                        </w:rPr>
                        <w:t>easures</w:t>
                      </w:r>
                      <w:r w:rsidR="00166612" w:rsidRPr="00F50C77">
                        <w:rPr>
                          <w:b/>
                          <w:bCs/>
                        </w:rPr>
                        <w:t xml:space="preserve"> </w:t>
                      </w:r>
                    </w:p>
                    <w:p w14:paraId="1F7BC0C6" w14:textId="4D5EBEA1" w:rsidR="00166612" w:rsidRDefault="0064698A" w:rsidP="0064698A">
                      <w:pPr>
                        <w:pStyle w:val="ListParagraph"/>
                        <w:numPr>
                          <w:ilvl w:val="0"/>
                          <w:numId w:val="23"/>
                        </w:numPr>
                      </w:pPr>
                      <w:r w:rsidRPr="0064698A">
                        <w:t>Bill has diabetes and uses insulin to manage his condition. For Bill, insulin is a “mitigating measure.” Without insulin, Bill’s diabetes would severely limit his major life activities and overall body functions. Bill is a person with a disability under the ADA.</w:t>
                      </w:r>
                    </w:p>
                  </w:txbxContent>
                </v:textbox>
                <w10:anchorlock/>
              </v:rect>
            </w:pict>
          </mc:Fallback>
        </mc:AlternateContent>
      </w:r>
    </w:p>
    <w:p w14:paraId="04DC26F1" w14:textId="77777777" w:rsidR="00166612" w:rsidRPr="004573F1" w:rsidRDefault="00166612" w:rsidP="00166612">
      <w:pPr>
        <w:rPr>
          <w:rFonts w:eastAsia="Times New Roman" w:cstheme="minorHAnsi"/>
          <w:color w:val="0E101A"/>
        </w:rPr>
      </w:pPr>
    </w:p>
    <w:p w14:paraId="4EC84C92" w14:textId="5587977C" w:rsidR="00AF27E4" w:rsidRDefault="00166612" w:rsidP="00166612">
      <w:pPr>
        <w:rPr>
          <w:rFonts w:eastAsia="Times New Roman" w:cstheme="minorHAnsi"/>
          <w:i/>
          <w:iCs/>
          <w:color w:val="0E101A"/>
        </w:rPr>
      </w:pPr>
      <w:r w:rsidRPr="004573F1">
        <w:rPr>
          <w:rFonts w:eastAsia="Times New Roman" w:cstheme="minorHAnsi"/>
          <w:color w:val="0E101A"/>
        </w:rPr>
        <w:t xml:space="preserve">Some impairments have symptoms that are not always present. These types of impairments are called </w:t>
      </w:r>
      <w:r w:rsidRPr="005C71EA">
        <w:rPr>
          <w:rFonts w:eastAsia="Times New Roman" w:cstheme="minorHAnsi"/>
          <w:color w:val="0E101A"/>
        </w:rPr>
        <w:t>episodic</w:t>
      </w:r>
      <w:r w:rsidRPr="004573F1">
        <w:rPr>
          <w:rFonts w:eastAsia="Times New Roman" w:cstheme="minorHAnsi"/>
          <w:color w:val="0E101A"/>
        </w:rPr>
        <w:t xml:space="preserve">. Some impairments resolve </w:t>
      </w:r>
      <w:r w:rsidR="00D43FEF">
        <w:rPr>
          <w:rFonts w:eastAsia="Times New Roman" w:cstheme="minorHAnsi"/>
          <w:color w:val="0E101A"/>
        </w:rPr>
        <w:t>permanently while others</w:t>
      </w:r>
      <w:r w:rsidRPr="004573F1">
        <w:rPr>
          <w:rFonts w:eastAsia="Times New Roman" w:cstheme="minorHAnsi"/>
          <w:color w:val="0E101A"/>
        </w:rPr>
        <w:t xml:space="preserve"> go into remission</w:t>
      </w:r>
      <w:r w:rsidR="00D43FEF">
        <w:rPr>
          <w:rFonts w:eastAsia="Times New Roman" w:cstheme="minorHAnsi"/>
          <w:color w:val="0E101A"/>
        </w:rPr>
        <w:t xml:space="preserve"> and may return</w:t>
      </w:r>
      <w:r w:rsidRPr="004573F1">
        <w:rPr>
          <w:rFonts w:eastAsia="Times New Roman" w:cstheme="minorHAnsi"/>
          <w:color w:val="0E101A"/>
        </w:rPr>
        <w:t>. Whether or not you have a disability under the ADA, is based on the impact of an impairment on major life activities and body functions when symptoms are </w:t>
      </w:r>
      <w:r w:rsidRPr="005C71EA">
        <w:rPr>
          <w:rFonts w:eastAsia="Times New Roman" w:cstheme="minorHAnsi"/>
          <w:color w:val="0E101A"/>
        </w:rPr>
        <w:t>active</w:t>
      </w:r>
      <w:r w:rsidRPr="004573F1">
        <w:rPr>
          <w:rFonts w:eastAsia="Times New Roman" w:cstheme="minorHAnsi"/>
          <w:color w:val="0E101A"/>
        </w:rPr>
        <w:t>.</w:t>
      </w:r>
      <w:r w:rsidR="0045488E">
        <w:rPr>
          <w:rFonts w:eastAsia="Times New Roman" w:cstheme="minorHAnsi"/>
          <w:color w:val="0E101A"/>
        </w:rPr>
        <w:t xml:space="preserve"> </w:t>
      </w:r>
      <w:r w:rsidRPr="00F44038">
        <w:rPr>
          <w:rFonts w:eastAsia="Times New Roman" w:cstheme="minorHAnsi"/>
          <w:b/>
          <w:bCs/>
          <w:color w:val="0E101A"/>
        </w:rPr>
        <w:t>Even </w:t>
      </w:r>
      <w:r w:rsidR="00586617" w:rsidRPr="00F44038">
        <w:rPr>
          <w:rFonts w:eastAsia="Times New Roman" w:cstheme="minorHAnsi"/>
          <w:b/>
          <w:bCs/>
          <w:color w:val="0E101A"/>
        </w:rPr>
        <w:t>if you do not have</w:t>
      </w:r>
      <w:r w:rsidRPr="00F44038">
        <w:rPr>
          <w:rFonts w:eastAsia="Times New Roman" w:cstheme="minorHAnsi"/>
          <w:b/>
          <w:bCs/>
          <w:color w:val="0E101A"/>
        </w:rPr>
        <w:t> active symptoms, you are protected by the</w:t>
      </w:r>
      <w:r w:rsidR="00AF27E4" w:rsidRPr="00F44038">
        <w:rPr>
          <w:rFonts w:eastAsia="Times New Roman" w:cstheme="minorHAnsi"/>
          <w:b/>
          <w:bCs/>
          <w:color w:val="0E101A"/>
        </w:rPr>
        <w:t xml:space="preserve"> ADA if your symptoms meet the definition of disability.  </w:t>
      </w:r>
    </w:p>
    <w:p w14:paraId="0598516F" w14:textId="77777777" w:rsidR="00586617" w:rsidRDefault="00586617" w:rsidP="00166612">
      <w:pPr>
        <w:rPr>
          <w:rFonts w:eastAsia="Times New Roman" w:cstheme="minorHAnsi"/>
          <w:color w:val="0E101A"/>
        </w:rPr>
      </w:pPr>
    </w:p>
    <w:p w14:paraId="6FDF8862" w14:textId="15E9BAA9" w:rsidR="00166612" w:rsidRDefault="00166612" w:rsidP="00166612">
      <w:pPr>
        <w:rPr>
          <w:rFonts w:eastAsia="Times New Roman" w:cstheme="minorHAnsi"/>
          <w:color w:val="0E101A"/>
        </w:rPr>
      </w:pPr>
      <w:r w:rsidRPr="004573F1">
        <w:rPr>
          <w:rFonts w:eastAsia="Times New Roman" w:cstheme="minorHAnsi"/>
          <w:color w:val="0E101A"/>
        </w:rPr>
        <w:t xml:space="preserve">This applies to impairments that may go into remission, such as cancer. </w:t>
      </w:r>
      <w:r w:rsidR="00D43FEF">
        <w:rPr>
          <w:rFonts w:eastAsia="Times New Roman" w:cstheme="minorHAnsi"/>
          <w:color w:val="0E101A"/>
        </w:rPr>
        <w:t>Other e</w:t>
      </w:r>
      <w:r w:rsidRPr="004573F1">
        <w:rPr>
          <w:rFonts w:eastAsia="Times New Roman" w:cstheme="minorHAnsi"/>
          <w:color w:val="0E101A"/>
        </w:rPr>
        <w:t>xamples of impairments that may be episodic or have periods of remission include multiple sclerosis, mood disorders, asthma, seizure disorders, severe migraines, and autoimmune disorders.</w:t>
      </w:r>
    </w:p>
    <w:p w14:paraId="6D7FFF60" w14:textId="77777777" w:rsidR="00166612" w:rsidRDefault="00166612" w:rsidP="00166612">
      <w:pPr>
        <w:rPr>
          <w:rFonts w:eastAsia="Times New Roman" w:cstheme="minorHAnsi"/>
          <w:color w:val="0E101A"/>
        </w:rPr>
      </w:pPr>
    </w:p>
    <w:p w14:paraId="6274F5BE" w14:textId="77777777" w:rsidR="00166612" w:rsidRDefault="00166612" w:rsidP="00166612">
      <w:r>
        <w:rPr>
          <w:noProof/>
        </w:rPr>
        <w:lastRenderedPageBreak/>
        <mc:AlternateContent>
          <mc:Choice Requires="wps">
            <w:drawing>
              <wp:inline distT="0" distB="0" distL="0" distR="0" wp14:anchorId="40FC17AE" wp14:editId="5F826E47">
                <wp:extent cx="5844540" cy="2181225"/>
                <wp:effectExtent l="0" t="0" r="22860" b="28575"/>
                <wp:docPr id="1" name="Rectangle 1"/>
                <wp:cNvGraphicFramePr/>
                <a:graphic xmlns:a="http://schemas.openxmlformats.org/drawingml/2006/main">
                  <a:graphicData uri="http://schemas.microsoft.com/office/word/2010/wordprocessingShape">
                    <wps:wsp>
                      <wps:cNvSpPr/>
                      <wps:spPr>
                        <a:xfrm>
                          <a:off x="0" y="0"/>
                          <a:ext cx="5844540" cy="21812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99F20C0" w14:textId="5F3ECBDB" w:rsidR="00166612" w:rsidRPr="00F50C77" w:rsidRDefault="007E323C" w:rsidP="00166612">
                            <w:pPr>
                              <w:rPr>
                                <w:b/>
                                <w:bCs/>
                              </w:rPr>
                            </w:pPr>
                            <w:r>
                              <w:rPr>
                                <w:b/>
                                <w:bCs/>
                              </w:rPr>
                              <w:t>Example</w:t>
                            </w:r>
                            <w:r w:rsidR="007B7CC2">
                              <w:rPr>
                                <w:b/>
                                <w:bCs/>
                              </w:rPr>
                              <w:t>s</w:t>
                            </w:r>
                            <w:r>
                              <w:rPr>
                                <w:b/>
                                <w:bCs/>
                              </w:rPr>
                              <w:t xml:space="preserve">: </w:t>
                            </w:r>
                            <w:r w:rsidR="00166612">
                              <w:rPr>
                                <w:b/>
                                <w:bCs/>
                              </w:rPr>
                              <w:t xml:space="preserve">Episodic </w:t>
                            </w:r>
                            <w:r w:rsidR="004A5FD2">
                              <w:rPr>
                                <w:b/>
                                <w:bCs/>
                              </w:rPr>
                              <w:t>C</w:t>
                            </w:r>
                            <w:r w:rsidR="00166612">
                              <w:rPr>
                                <w:b/>
                                <w:bCs/>
                              </w:rPr>
                              <w:t xml:space="preserve">onditions and </w:t>
                            </w:r>
                            <w:r w:rsidR="004A5FD2">
                              <w:rPr>
                                <w:b/>
                                <w:bCs/>
                              </w:rPr>
                              <w:t>R</w:t>
                            </w:r>
                            <w:r w:rsidR="00166612">
                              <w:rPr>
                                <w:b/>
                                <w:bCs/>
                              </w:rPr>
                              <w:t>emission</w:t>
                            </w:r>
                          </w:p>
                          <w:p w14:paraId="18B86821" w14:textId="1BC3FF2A" w:rsidR="00166612" w:rsidRDefault="00166612" w:rsidP="00166612">
                            <w:pPr>
                              <w:pStyle w:val="ListParagraph"/>
                              <w:numPr>
                                <w:ilvl w:val="0"/>
                                <w:numId w:val="14"/>
                              </w:numPr>
                              <w:ind w:left="360" w:hanging="360"/>
                            </w:pPr>
                            <w:r>
                              <w:t xml:space="preserve">Marla has multiple sclerosis and uses </w:t>
                            </w:r>
                            <w:r w:rsidR="00D43FEF">
                              <w:t>both a</w:t>
                            </w:r>
                            <w:r>
                              <w:t xml:space="preserve"> wheelchair</w:t>
                            </w:r>
                            <w:r w:rsidR="00D43FEF">
                              <w:t xml:space="preserve"> and a cane for mobility</w:t>
                            </w:r>
                            <w:r>
                              <w:t xml:space="preserve">. </w:t>
                            </w:r>
                            <w:r w:rsidR="00D43FEF">
                              <w:t>Typically, she uses the wheelchair for long distances and the cane for short distances. But w</w:t>
                            </w:r>
                            <w:r>
                              <w:t xml:space="preserve">hen her condition is in remission, she only uses </w:t>
                            </w:r>
                            <w:r w:rsidR="00D43FEF">
                              <w:t>the</w:t>
                            </w:r>
                            <w:r>
                              <w:t xml:space="preserve"> cane. Some of Marla's co-workers think she shouldn't receive accommodations because she doesn't always use a wheelchair. However, Marla does not have to use a wheelchair daily to be a person with a disability under the ADA and to receive accommodations related to using a wheelchair.</w:t>
                            </w:r>
                          </w:p>
                          <w:p w14:paraId="34E7BC48" w14:textId="77777777" w:rsidR="00166612" w:rsidRDefault="00166612" w:rsidP="00166612">
                            <w:pPr>
                              <w:pStyle w:val="ListParagraph"/>
                              <w:numPr>
                                <w:ilvl w:val="0"/>
                                <w:numId w:val="14"/>
                              </w:numPr>
                              <w:ind w:left="360" w:hanging="360"/>
                            </w:pPr>
                            <w:r>
                              <w:t>Linn has Seasonal Affective Disorder. His symptoms of depression only affect major life activities at certain times of the year. Because Linn's condition is long-term and impacts major life activities when present, it is considered a disability under the ADA, even though the condition is not always present.</w:t>
                            </w:r>
                          </w:p>
                          <w:p w14:paraId="392EEF66" w14:textId="77777777" w:rsidR="00166612" w:rsidRPr="00F50C77" w:rsidRDefault="00166612" w:rsidP="00166612"/>
                          <w:p w14:paraId="58A2DC58" w14:textId="77777777" w:rsidR="00166612" w:rsidRDefault="00166612" w:rsidP="001666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FC17AE" id="Rectangle 1" o:spid="_x0000_s1028" style="width:460.2pt;height:17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" fillcolor="white [3201]" strokecolor="#4472c4 [3204]" strokeweight="1pt">
                <v:textbox>
                  <w:txbxContent>
                    <w:p w14:paraId="699F20C0" w14:textId="5F3ECBDB" w:rsidR="00166612" w:rsidRPr="00F50C77" w:rsidRDefault="007E323C" w:rsidP="00166612">
                      <w:pPr>
                        <w:rPr>
                          <w:b/>
                          <w:bCs/>
                        </w:rPr>
                      </w:pPr>
                      <w:r>
                        <w:rPr>
                          <w:b/>
                          <w:bCs/>
                        </w:rPr>
                        <w:t>Example</w:t>
                      </w:r>
                      <w:r w:rsidR="007B7CC2">
                        <w:rPr>
                          <w:b/>
                          <w:bCs/>
                        </w:rPr>
                        <w:t>s</w:t>
                      </w:r>
                      <w:r>
                        <w:rPr>
                          <w:b/>
                          <w:bCs/>
                        </w:rPr>
                        <w:t xml:space="preserve">: </w:t>
                      </w:r>
                      <w:r w:rsidR="00166612">
                        <w:rPr>
                          <w:b/>
                          <w:bCs/>
                        </w:rPr>
                        <w:t xml:space="preserve">Episodic </w:t>
                      </w:r>
                      <w:r w:rsidR="004A5FD2">
                        <w:rPr>
                          <w:b/>
                          <w:bCs/>
                        </w:rPr>
                        <w:t>C</w:t>
                      </w:r>
                      <w:r w:rsidR="00166612">
                        <w:rPr>
                          <w:b/>
                          <w:bCs/>
                        </w:rPr>
                        <w:t xml:space="preserve">onditions and </w:t>
                      </w:r>
                      <w:r w:rsidR="004A5FD2">
                        <w:rPr>
                          <w:b/>
                          <w:bCs/>
                        </w:rPr>
                        <w:t>R</w:t>
                      </w:r>
                      <w:r w:rsidR="00166612">
                        <w:rPr>
                          <w:b/>
                          <w:bCs/>
                        </w:rPr>
                        <w:t>emission</w:t>
                      </w:r>
                    </w:p>
                    <w:p w14:paraId="18B86821" w14:textId="1BC3FF2A" w:rsidR="00166612" w:rsidRDefault="00166612" w:rsidP="00166612">
                      <w:pPr>
                        <w:pStyle w:val="ListParagraph"/>
                        <w:numPr>
                          <w:ilvl w:val="0"/>
                          <w:numId w:val="14"/>
                        </w:numPr>
                        <w:ind w:left="360" w:hanging="360"/>
                      </w:pPr>
                      <w:r>
                        <w:t xml:space="preserve">Marla has multiple sclerosis and uses </w:t>
                      </w:r>
                      <w:r w:rsidR="00D43FEF">
                        <w:t>both a</w:t>
                      </w:r>
                      <w:r>
                        <w:t xml:space="preserve"> wheelchair</w:t>
                      </w:r>
                      <w:r w:rsidR="00D43FEF">
                        <w:t xml:space="preserve"> and a cane for mobility</w:t>
                      </w:r>
                      <w:r>
                        <w:t xml:space="preserve">. </w:t>
                      </w:r>
                      <w:r w:rsidR="00D43FEF">
                        <w:t>Typically, she uses the wheelchair for long distances and the cane for short distances. But w</w:t>
                      </w:r>
                      <w:r>
                        <w:t xml:space="preserve">hen her condition is in remission, she only uses </w:t>
                      </w:r>
                      <w:r w:rsidR="00D43FEF">
                        <w:t>the</w:t>
                      </w:r>
                      <w:r>
                        <w:t xml:space="preserve"> cane. Some of Marla's co-workers think she </w:t>
                      </w:r>
                      <w:proofErr w:type="gramStart"/>
                      <w:r>
                        <w:t>shouldn't</w:t>
                      </w:r>
                      <w:proofErr w:type="gramEnd"/>
                      <w:r>
                        <w:t xml:space="preserve"> receive accommodations because she doesn't always use a wheelchair. However, Marla does not have to use a wheelchair daily to be a person with a disability under the ADA and to receive accommodations related to using a wheelchair.</w:t>
                      </w:r>
                    </w:p>
                    <w:p w14:paraId="34E7BC48" w14:textId="77777777" w:rsidR="00166612" w:rsidRDefault="00166612" w:rsidP="00166612">
                      <w:pPr>
                        <w:pStyle w:val="ListParagraph"/>
                        <w:numPr>
                          <w:ilvl w:val="0"/>
                          <w:numId w:val="14"/>
                        </w:numPr>
                        <w:ind w:left="360" w:hanging="360"/>
                      </w:pPr>
                      <w:r>
                        <w:t xml:space="preserve">Linn has Seasonal Affective Disorder. His symptoms of depression only affect major life activities at certain times of the year. Because Linn's condition is long-term and impacts major life activities when present, it </w:t>
                      </w:r>
                      <w:proofErr w:type="gramStart"/>
                      <w:r>
                        <w:t>is considered</w:t>
                      </w:r>
                      <w:proofErr w:type="gramEnd"/>
                      <w:r>
                        <w:t xml:space="preserve"> a disability under the ADA, even though the condition is not always present.</w:t>
                      </w:r>
                    </w:p>
                    <w:p w14:paraId="392EEF66" w14:textId="77777777" w:rsidR="00166612" w:rsidRPr="00F50C77" w:rsidRDefault="00166612" w:rsidP="00166612"/>
                    <w:p w14:paraId="58A2DC58" w14:textId="77777777" w:rsidR="00166612" w:rsidRDefault="00166612" w:rsidP="00166612">
                      <w:pPr>
                        <w:jc w:val="center"/>
                      </w:pPr>
                    </w:p>
                  </w:txbxContent>
                </v:textbox>
                <w10:anchorlock/>
              </v:rect>
            </w:pict>
          </mc:Fallback>
        </mc:AlternateContent>
      </w:r>
    </w:p>
    <w:p w14:paraId="1912DFD1" w14:textId="631C40FD" w:rsidR="001818B9" w:rsidRPr="004573F1" w:rsidRDefault="001818B9" w:rsidP="00E304BF">
      <w:pPr>
        <w:pStyle w:val="Heading3"/>
      </w:pPr>
      <w:r w:rsidRPr="004573F1">
        <w:t xml:space="preserve">What </w:t>
      </w:r>
      <w:r w:rsidR="00884F49">
        <w:t>D</w:t>
      </w:r>
      <w:r w:rsidRPr="004573F1">
        <w:t xml:space="preserve">oes it </w:t>
      </w:r>
      <w:r w:rsidR="00884F49">
        <w:t>M</w:t>
      </w:r>
      <w:r w:rsidRPr="004573F1">
        <w:t xml:space="preserve">ean to </w:t>
      </w:r>
      <w:r w:rsidR="00884F49">
        <w:t>H</w:t>
      </w:r>
      <w:r w:rsidRPr="004573F1">
        <w:t xml:space="preserve">ave a </w:t>
      </w:r>
      <w:r w:rsidR="00884F49">
        <w:t>R</w:t>
      </w:r>
      <w:r w:rsidRPr="004573F1">
        <w:t xml:space="preserve">ecord of an </w:t>
      </w:r>
      <w:r w:rsidR="00884F49">
        <w:t>I</w:t>
      </w:r>
      <w:r w:rsidRPr="004573F1">
        <w:t>mpairment?</w:t>
      </w:r>
    </w:p>
    <w:p w14:paraId="10E2A75B" w14:textId="7A4B5D2A" w:rsidR="001818B9" w:rsidRPr="004573F1" w:rsidRDefault="00586617" w:rsidP="004573F1">
      <w:pPr>
        <w:rPr>
          <w:rFonts w:eastAsia="Times New Roman" w:cstheme="minorHAnsi"/>
          <w:color w:val="0E101A"/>
        </w:rPr>
      </w:pPr>
      <w:r>
        <w:rPr>
          <w:rFonts w:eastAsia="Times New Roman" w:cstheme="minorHAnsi"/>
          <w:color w:val="0E101A"/>
        </w:rPr>
        <w:t>S</w:t>
      </w:r>
      <w:r w:rsidR="001818B9" w:rsidRPr="004573F1">
        <w:rPr>
          <w:rFonts w:eastAsia="Times New Roman" w:cstheme="minorHAnsi"/>
          <w:color w:val="0E101A"/>
        </w:rPr>
        <w:t xml:space="preserve">ome impairments may </w:t>
      </w:r>
      <w:proofErr w:type="gramStart"/>
      <w:r w:rsidR="001818B9" w:rsidRPr="004573F1">
        <w:rPr>
          <w:rFonts w:eastAsia="Times New Roman" w:cstheme="minorHAnsi"/>
          <w:color w:val="0E101A"/>
        </w:rPr>
        <w:t>resolve</w:t>
      </w:r>
      <w:proofErr w:type="gramEnd"/>
      <w:r w:rsidR="001818B9" w:rsidRPr="004573F1">
        <w:rPr>
          <w:rFonts w:eastAsia="Times New Roman" w:cstheme="minorHAnsi"/>
          <w:color w:val="0E101A"/>
        </w:rPr>
        <w:t xml:space="preserve"> </w:t>
      </w:r>
      <w:r w:rsidR="00D43FEF">
        <w:rPr>
          <w:rFonts w:eastAsia="Times New Roman" w:cstheme="minorHAnsi"/>
          <w:color w:val="0E101A"/>
        </w:rPr>
        <w:t>while others may</w:t>
      </w:r>
      <w:r w:rsidR="001818B9" w:rsidRPr="004573F1">
        <w:rPr>
          <w:rFonts w:eastAsia="Times New Roman" w:cstheme="minorHAnsi"/>
          <w:color w:val="0E101A"/>
        </w:rPr>
        <w:t xml:space="preserve"> go into remission. However, people may still experience discrimination because they had these impairments in the past. Sometimes they are not offered certain kinds of work because the employer is concerned that the condition may return. Other times, they are not hired or retained because employers are concerned that their healthcare costs will be too high or that they will have poor attendance in the future. </w:t>
      </w:r>
      <w:r w:rsidR="001818B9" w:rsidRPr="00F44038">
        <w:rPr>
          <w:rFonts w:eastAsia="Times New Roman" w:cstheme="minorHAnsi"/>
          <w:b/>
          <w:bCs/>
          <w:color w:val="0E101A"/>
        </w:rPr>
        <w:t>The ADA covers people who had an impairment in the past.</w:t>
      </w:r>
    </w:p>
    <w:p w14:paraId="1F181739" w14:textId="7008E2D4" w:rsidR="00F6128A" w:rsidRPr="004573F1" w:rsidRDefault="00F6128A" w:rsidP="004573F1">
      <w:pPr>
        <w:rPr>
          <w:rFonts w:eastAsia="Times New Roman" w:cstheme="minorHAnsi"/>
          <w:color w:val="0E101A"/>
        </w:rPr>
      </w:pPr>
    </w:p>
    <w:p w14:paraId="1FF2E31E" w14:textId="009D9FA8" w:rsidR="00F6128A" w:rsidRPr="004573F1" w:rsidRDefault="00F6128A" w:rsidP="004573F1">
      <w:pPr>
        <w:rPr>
          <w:rFonts w:eastAsia="Times New Roman" w:cstheme="minorHAnsi"/>
          <w:color w:val="0E101A"/>
        </w:rPr>
      </w:pPr>
      <w:r w:rsidRPr="004573F1">
        <w:rPr>
          <w:rFonts w:cstheme="minorHAnsi"/>
          <w:noProof/>
        </w:rPr>
        <mc:AlternateContent>
          <mc:Choice Requires="wps">
            <w:drawing>
              <wp:inline distT="0" distB="0" distL="0" distR="0" wp14:anchorId="3A02A54E" wp14:editId="34A4E675">
                <wp:extent cx="5867400" cy="1052422"/>
                <wp:effectExtent l="0" t="0" r="19050" b="14605"/>
                <wp:docPr id="6" name="Rectangle 6"/>
                <wp:cNvGraphicFramePr/>
                <a:graphic xmlns:a="http://schemas.openxmlformats.org/drawingml/2006/main">
                  <a:graphicData uri="http://schemas.microsoft.com/office/word/2010/wordprocessingShape">
                    <wps:wsp>
                      <wps:cNvSpPr/>
                      <wps:spPr>
                        <a:xfrm>
                          <a:off x="0" y="0"/>
                          <a:ext cx="5867400" cy="1052422"/>
                        </a:xfrm>
                        <a:prstGeom prst="rect">
                          <a:avLst/>
                        </a:prstGeom>
                      </wps:spPr>
                      <wps:style>
                        <a:lnRef idx="2">
                          <a:schemeClr val="accent1"/>
                        </a:lnRef>
                        <a:fillRef idx="1">
                          <a:schemeClr val="lt1"/>
                        </a:fillRef>
                        <a:effectRef idx="0">
                          <a:schemeClr val="accent1"/>
                        </a:effectRef>
                        <a:fontRef idx="minor">
                          <a:schemeClr val="dk1"/>
                        </a:fontRef>
                      </wps:style>
                      <wps:txbx>
                        <w:txbxContent>
                          <w:p w14:paraId="43FFB25E" w14:textId="226BB26B" w:rsidR="00F6128A" w:rsidRPr="00C43D53" w:rsidRDefault="00455F2C" w:rsidP="00F6128A">
                            <w:pPr>
                              <w:rPr>
                                <w:b/>
                                <w:bCs/>
                              </w:rPr>
                            </w:pPr>
                            <w:r>
                              <w:rPr>
                                <w:b/>
                                <w:bCs/>
                              </w:rPr>
                              <w:t xml:space="preserve">Example: </w:t>
                            </w:r>
                            <w:r w:rsidR="00F6128A" w:rsidRPr="00C43D53">
                              <w:rPr>
                                <w:b/>
                                <w:bCs/>
                              </w:rPr>
                              <w:t xml:space="preserve">Record of </w:t>
                            </w:r>
                            <w:r w:rsidR="00FA069F">
                              <w:rPr>
                                <w:b/>
                                <w:bCs/>
                              </w:rPr>
                              <w:t>Impairment</w:t>
                            </w:r>
                          </w:p>
                          <w:p w14:paraId="436A8A07" w14:textId="2F1B8226" w:rsidR="00F6128A" w:rsidRDefault="00F6128A" w:rsidP="00B343A1">
                            <w:pPr>
                              <w:pStyle w:val="ListParagraph"/>
                              <w:numPr>
                                <w:ilvl w:val="0"/>
                                <w:numId w:val="15"/>
                              </w:numPr>
                            </w:pPr>
                            <w:r>
                              <w:t>Tim has been cancer-free for five years and doctors believe he is in complete remission</w:t>
                            </w:r>
                            <w:r w:rsidR="00913103">
                              <w:t xml:space="preserve">. </w:t>
                            </w:r>
                            <w:r>
                              <w:t>His employer does not promote him as expected because the employer says the "cancer may come back</w:t>
                            </w:r>
                            <w:r w:rsidR="00586617">
                              <w:t>.</w:t>
                            </w:r>
                            <w:r>
                              <w:t>"</w:t>
                            </w:r>
                            <w:r w:rsidR="0045488E">
                              <w:t xml:space="preserve"> </w:t>
                            </w:r>
                            <w:r>
                              <w:t>Under the ADA, Tim is protected from discrimination that is based on his history of having a disability.</w:t>
                            </w:r>
                          </w:p>
                          <w:p w14:paraId="693E0C20" w14:textId="77777777" w:rsidR="00F6128A" w:rsidRPr="00F50C77" w:rsidRDefault="00F6128A" w:rsidP="00F6128A">
                            <w:pPr>
                              <w:rPr>
                                <w:b/>
                                <w:bCs/>
                              </w:rPr>
                            </w:pPr>
                          </w:p>
                          <w:p w14:paraId="0C6422D0" w14:textId="77777777" w:rsidR="00F6128A" w:rsidRPr="00F50C77" w:rsidRDefault="00F6128A" w:rsidP="00F6128A"/>
                          <w:p w14:paraId="78982A59" w14:textId="77777777" w:rsidR="00F6128A" w:rsidRDefault="00F6128A" w:rsidP="00F612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02A54E" id="Rectangle 6" o:spid="_x0000_s1029" style="width:462pt;height:8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" fillcolor="white [3201]" strokecolor="#4472c4 [3204]" strokeweight="1pt">
                <v:textbox>
                  <w:txbxContent>
                    <w:p w14:paraId="43FFB25E" w14:textId="226BB26B" w:rsidR="00F6128A" w:rsidRPr="00C43D53" w:rsidRDefault="00455F2C" w:rsidP="00F6128A">
                      <w:pPr>
                        <w:rPr>
                          <w:b/>
                          <w:bCs/>
                        </w:rPr>
                      </w:pPr>
                      <w:r>
                        <w:rPr>
                          <w:b/>
                          <w:bCs/>
                        </w:rPr>
                        <w:t xml:space="preserve">Example: </w:t>
                      </w:r>
                      <w:r w:rsidR="00F6128A" w:rsidRPr="00C43D53">
                        <w:rPr>
                          <w:b/>
                          <w:bCs/>
                        </w:rPr>
                        <w:t xml:space="preserve">Record of </w:t>
                      </w:r>
                      <w:r w:rsidR="00FA069F">
                        <w:rPr>
                          <w:b/>
                          <w:bCs/>
                        </w:rPr>
                        <w:t>Impairment</w:t>
                      </w:r>
                    </w:p>
                    <w:p w14:paraId="436A8A07" w14:textId="2F1B8226" w:rsidR="00F6128A" w:rsidRDefault="00F6128A" w:rsidP="00B343A1">
                      <w:pPr>
                        <w:pStyle w:val="ListParagraph"/>
                        <w:numPr>
                          <w:ilvl w:val="0"/>
                          <w:numId w:val="15"/>
                        </w:numPr>
                      </w:pPr>
                      <w:r>
                        <w:t>Tim has been cancer-free for five years and doctors believe he is in complete remission</w:t>
                      </w:r>
                      <w:r w:rsidR="00913103">
                        <w:t xml:space="preserve">. </w:t>
                      </w:r>
                      <w:r>
                        <w:t>His employer does not promote him as expected because the employer says the "cancer may come back</w:t>
                      </w:r>
                      <w:r w:rsidR="00586617">
                        <w:t>.</w:t>
                      </w:r>
                      <w:r>
                        <w:t>"</w:t>
                      </w:r>
                      <w:r w:rsidR="0045488E">
                        <w:t xml:space="preserve"> </w:t>
                      </w:r>
                      <w:r>
                        <w:t xml:space="preserve">Under the ADA, Tim </w:t>
                      </w:r>
                      <w:proofErr w:type="gramStart"/>
                      <w:r>
                        <w:t>is protected</w:t>
                      </w:r>
                      <w:proofErr w:type="gramEnd"/>
                      <w:r>
                        <w:t xml:space="preserve"> from discrimination that is based on his history of having a disability.</w:t>
                      </w:r>
                    </w:p>
                    <w:p w14:paraId="693E0C20" w14:textId="77777777" w:rsidR="00F6128A" w:rsidRPr="00F50C77" w:rsidRDefault="00F6128A" w:rsidP="00F6128A">
                      <w:pPr>
                        <w:rPr>
                          <w:b/>
                          <w:bCs/>
                        </w:rPr>
                      </w:pPr>
                    </w:p>
                    <w:p w14:paraId="0C6422D0" w14:textId="77777777" w:rsidR="00F6128A" w:rsidRPr="00F50C77" w:rsidRDefault="00F6128A" w:rsidP="00F6128A"/>
                    <w:p w14:paraId="78982A59" w14:textId="77777777" w:rsidR="00F6128A" w:rsidRDefault="00F6128A" w:rsidP="00F6128A">
                      <w:pPr>
                        <w:jc w:val="center"/>
                      </w:pPr>
                    </w:p>
                  </w:txbxContent>
                </v:textbox>
                <w10:anchorlock/>
              </v:rect>
            </w:pict>
          </mc:Fallback>
        </mc:AlternateContent>
      </w:r>
    </w:p>
    <w:p w14:paraId="0CED53FD" w14:textId="07B159C6" w:rsidR="001818B9" w:rsidRPr="004573F1" w:rsidRDefault="001818B9" w:rsidP="00E304BF">
      <w:pPr>
        <w:pStyle w:val="Heading3"/>
      </w:pPr>
      <w:r w:rsidRPr="004573F1">
        <w:t xml:space="preserve">What </w:t>
      </w:r>
      <w:r w:rsidR="00DF51BA">
        <w:t>D</w:t>
      </w:r>
      <w:r w:rsidRPr="004573F1">
        <w:t xml:space="preserve">oes it </w:t>
      </w:r>
      <w:r w:rsidR="00DF51BA">
        <w:t>M</w:t>
      </w:r>
      <w:r w:rsidRPr="004573F1">
        <w:t>ean to be '</w:t>
      </w:r>
      <w:r w:rsidR="00DF51BA">
        <w:t>R</w:t>
      </w:r>
      <w:r w:rsidRPr="004573F1">
        <w:t xml:space="preserve">egarded as' </w:t>
      </w:r>
      <w:r w:rsidR="00DF51BA">
        <w:t>H</w:t>
      </w:r>
      <w:r w:rsidRPr="004573F1">
        <w:t xml:space="preserve">aving an </w:t>
      </w:r>
      <w:r w:rsidR="00DF51BA">
        <w:t>I</w:t>
      </w:r>
      <w:r w:rsidRPr="004573F1">
        <w:t>mpairment?</w:t>
      </w:r>
    </w:p>
    <w:p w14:paraId="07BBC25E" w14:textId="5056EE4C" w:rsidR="001818B9" w:rsidRPr="004573F1" w:rsidRDefault="001818B9" w:rsidP="004573F1">
      <w:pPr>
        <w:rPr>
          <w:rFonts w:eastAsia="Times New Roman" w:cstheme="minorHAnsi"/>
          <w:color w:val="0E101A"/>
        </w:rPr>
      </w:pPr>
      <w:r w:rsidRPr="004573F1">
        <w:rPr>
          <w:rFonts w:eastAsia="Times New Roman" w:cstheme="minorHAnsi"/>
          <w:color w:val="0E101A"/>
        </w:rPr>
        <w:t xml:space="preserve">Sometimes people do not have a disability, but </w:t>
      </w:r>
      <w:r w:rsidR="001C010E">
        <w:rPr>
          <w:rFonts w:eastAsia="Times New Roman" w:cstheme="minorHAnsi"/>
          <w:color w:val="0E101A"/>
        </w:rPr>
        <w:t>people</w:t>
      </w:r>
      <w:r w:rsidR="001C010E" w:rsidRPr="004573F1">
        <w:rPr>
          <w:rFonts w:eastAsia="Times New Roman" w:cstheme="minorHAnsi"/>
          <w:color w:val="0E101A"/>
        </w:rPr>
        <w:t xml:space="preserve"> </w:t>
      </w:r>
      <w:r w:rsidRPr="004573F1">
        <w:rPr>
          <w:rFonts w:eastAsia="Times New Roman" w:cstheme="minorHAnsi"/>
          <w:color w:val="0E101A"/>
        </w:rPr>
        <w:t>believe that they do. If they are discriminated against based on that belief (</w:t>
      </w:r>
      <w:r w:rsidR="00681C75">
        <w:rPr>
          <w:rFonts w:eastAsia="Times New Roman" w:cstheme="minorHAnsi"/>
          <w:color w:val="0E101A"/>
        </w:rPr>
        <w:t xml:space="preserve">for example, </w:t>
      </w:r>
      <w:r w:rsidR="00586617">
        <w:rPr>
          <w:rFonts w:eastAsia="Times New Roman" w:cstheme="minorHAnsi"/>
          <w:color w:val="0E101A"/>
        </w:rPr>
        <w:t xml:space="preserve">if </w:t>
      </w:r>
      <w:r w:rsidR="00681C75">
        <w:rPr>
          <w:rFonts w:eastAsia="Times New Roman" w:cstheme="minorHAnsi"/>
          <w:color w:val="0E101A"/>
        </w:rPr>
        <w:t>they are</w:t>
      </w:r>
      <w:r w:rsidRPr="004573F1">
        <w:rPr>
          <w:rFonts w:eastAsia="Times New Roman" w:cstheme="minorHAnsi"/>
          <w:color w:val="0E101A"/>
        </w:rPr>
        <w:t xml:space="preserve"> not hired, </w:t>
      </w:r>
      <w:r w:rsidR="00681C75">
        <w:rPr>
          <w:rFonts w:eastAsia="Times New Roman" w:cstheme="minorHAnsi"/>
          <w:color w:val="0E101A"/>
        </w:rPr>
        <w:t xml:space="preserve">or </w:t>
      </w:r>
      <w:r w:rsidR="001C010E">
        <w:rPr>
          <w:rFonts w:eastAsia="Times New Roman" w:cstheme="minorHAnsi"/>
          <w:color w:val="0E101A"/>
        </w:rPr>
        <w:t xml:space="preserve">not allowed to participate in a program), </w:t>
      </w:r>
      <w:r w:rsidRPr="004573F1">
        <w:rPr>
          <w:rFonts w:eastAsia="Times New Roman" w:cstheme="minorHAnsi"/>
          <w:color w:val="0E101A"/>
        </w:rPr>
        <w:t xml:space="preserve">they may be able to </w:t>
      </w:r>
      <w:r w:rsidR="00681C75">
        <w:rPr>
          <w:rFonts w:eastAsia="Times New Roman" w:cstheme="minorHAnsi"/>
          <w:color w:val="0E101A"/>
        </w:rPr>
        <w:t xml:space="preserve">file a </w:t>
      </w:r>
      <w:r w:rsidR="001C010E">
        <w:rPr>
          <w:rFonts w:eastAsia="Times New Roman" w:cstheme="minorHAnsi"/>
          <w:color w:val="0E101A"/>
        </w:rPr>
        <w:t>complaint</w:t>
      </w:r>
      <w:r w:rsidR="001C010E" w:rsidRPr="004573F1">
        <w:rPr>
          <w:rFonts w:eastAsia="Times New Roman" w:cstheme="minorHAnsi"/>
          <w:color w:val="0E101A"/>
        </w:rPr>
        <w:t xml:space="preserve"> </w:t>
      </w:r>
      <w:r w:rsidRPr="004573F1">
        <w:rPr>
          <w:rFonts w:eastAsia="Times New Roman" w:cstheme="minorHAnsi"/>
          <w:color w:val="0E101A"/>
        </w:rPr>
        <w:t>under the ADA.</w:t>
      </w:r>
    </w:p>
    <w:p w14:paraId="796B05B3" w14:textId="19C68C68" w:rsidR="008B20BB" w:rsidRPr="004573F1" w:rsidRDefault="008B20BB" w:rsidP="004573F1">
      <w:pPr>
        <w:rPr>
          <w:rFonts w:eastAsia="Times New Roman" w:cstheme="minorHAnsi"/>
          <w:color w:val="0E101A"/>
        </w:rPr>
      </w:pPr>
    </w:p>
    <w:p w14:paraId="7105264E" w14:textId="3A9F6073" w:rsidR="008B20BB" w:rsidRPr="004573F1" w:rsidRDefault="00F6128A" w:rsidP="004573F1">
      <w:pPr>
        <w:rPr>
          <w:rFonts w:eastAsia="Times New Roman" w:cstheme="minorHAnsi"/>
          <w:color w:val="0E101A"/>
        </w:rPr>
      </w:pPr>
      <w:r w:rsidRPr="004573F1">
        <w:rPr>
          <w:rFonts w:cstheme="minorHAnsi"/>
          <w:noProof/>
        </w:rPr>
        <w:lastRenderedPageBreak/>
        <mc:AlternateContent>
          <mc:Choice Requires="wps">
            <w:drawing>
              <wp:inline distT="0" distB="0" distL="0" distR="0" wp14:anchorId="0F43F399" wp14:editId="547C16CA">
                <wp:extent cx="5867400" cy="2009775"/>
                <wp:effectExtent l="0" t="0" r="19050" b="28575"/>
                <wp:docPr id="7" name="Rectangle 7"/>
                <wp:cNvGraphicFramePr/>
                <a:graphic xmlns:a="http://schemas.openxmlformats.org/drawingml/2006/main">
                  <a:graphicData uri="http://schemas.microsoft.com/office/word/2010/wordprocessingShape">
                    <wps:wsp>
                      <wps:cNvSpPr/>
                      <wps:spPr>
                        <a:xfrm>
                          <a:off x="0" y="0"/>
                          <a:ext cx="5867400" cy="20097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BEF09DF" w14:textId="02724B4E" w:rsidR="00F6128A" w:rsidRPr="00C43D53" w:rsidRDefault="009F27B3" w:rsidP="00F6128A">
                            <w:pPr>
                              <w:rPr>
                                <w:b/>
                                <w:bCs/>
                              </w:rPr>
                            </w:pPr>
                            <w:r>
                              <w:rPr>
                                <w:b/>
                                <w:bCs/>
                              </w:rPr>
                              <w:t xml:space="preserve">Example: </w:t>
                            </w:r>
                            <w:r w:rsidR="00F6128A" w:rsidRPr="00C43D53">
                              <w:rPr>
                                <w:b/>
                                <w:bCs/>
                              </w:rPr>
                              <w:t xml:space="preserve">Regarded </w:t>
                            </w:r>
                            <w:proofErr w:type="gramStart"/>
                            <w:r w:rsidR="00F6128A" w:rsidRPr="00C43D53">
                              <w:rPr>
                                <w:b/>
                                <w:bCs/>
                              </w:rPr>
                              <w:t>As</w:t>
                            </w:r>
                            <w:proofErr w:type="gramEnd"/>
                            <w:r w:rsidR="00FA069F">
                              <w:rPr>
                                <w:b/>
                                <w:bCs/>
                              </w:rPr>
                              <w:t xml:space="preserve"> Having an Impairment</w:t>
                            </w:r>
                          </w:p>
                          <w:p w14:paraId="7C5A849A" w14:textId="019AD3E0" w:rsidR="00F6128A" w:rsidRDefault="00F6128A" w:rsidP="00F6128A">
                            <w:pPr>
                              <w:pStyle w:val="ListParagraph"/>
                              <w:numPr>
                                <w:ilvl w:val="0"/>
                                <w:numId w:val="6"/>
                              </w:numPr>
                              <w:ind w:left="360" w:hanging="360"/>
                            </w:pPr>
                            <w:r>
                              <w:t>Jenna has noticeable burn scars on her face.</w:t>
                            </w:r>
                            <w:r w:rsidR="0045488E">
                              <w:t xml:space="preserve"> </w:t>
                            </w:r>
                            <w:r>
                              <w:t>Her scars have no impact on major life activities. However, Jenna is turned away from a job interview because of her facial scars. The employer believes her “condition will make her unable to work with customers." Under the ADA, Jenna would be protected from discrimination because her employer regarded her scars as a disabling condition.</w:t>
                            </w:r>
                          </w:p>
                          <w:p w14:paraId="379E0AEC" w14:textId="5D0E8CC1" w:rsidR="00F6128A" w:rsidRDefault="00F6128A" w:rsidP="00F6128A">
                            <w:pPr>
                              <w:pStyle w:val="ListParagraph"/>
                              <w:numPr>
                                <w:ilvl w:val="0"/>
                                <w:numId w:val="6"/>
                              </w:numPr>
                              <w:ind w:left="360" w:hanging="360"/>
                            </w:pPr>
                            <w:r>
                              <w:t xml:space="preserve">Sarah asked to be reassigned to a different warehouse job because of shoulder pain. The company terminated her and told her there were no other jobs available, although one was posted soon after. Under the ADA, Sarah </w:t>
                            </w:r>
                            <w:r w:rsidR="000D0510">
                              <w:t>may have a legitimate complaint</w:t>
                            </w:r>
                            <w:r w:rsidR="00F33DB9">
                              <w:t xml:space="preserve"> </w:t>
                            </w:r>
                            <w:r>
                              <w:t xml:space="preserve">under the </w:t>
                            </w:r>
                            <w:r w:rsidR="00586617">
                              <w:t>“</w:t>
                            </w:r>
                            <w:r>
                              <w:t>regarded as</w:t>
                            </w:r>
                            <w:r w:rsidR="00586617">
                              <w:t>”</w:t>
                            </w:r>
                            <w:r>
                              <w:t xml:space="preserve"> part of the disability definition. </w:t>
                            </w:r>
                          </w:p>
                          <w:p w14:paraId="4515C6B1" w14:textId="77777777" w:rsidR="00F6128A" w:rsidRPr="00F50C77" w:rsidRDefault="00F6128A" w:rsidP="00F6128A">
                            <w:pPr>
                              <w:rPr>
                                <w:b/>
                                <w:bCs/>
                              </w:rPr>
                            </w:pPr>
                          </w:p>
                          <w:p w14:paraId="6F744EA9" w14:textId="77777777" w:rsidR="00F6128A" w:rsidRPr="00F50C77" w:rsidRDefault="00F6128A" w:rsidP="00F6128A"/>
                          <w:p w14:paraId="5BFAABD8" w14:textId="77777777" w:rsidR="00F6128A" w:rsidRDefault="00F6128A" w:rsidP="00F612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43F399" id="Rectangle 7" o:spid="_x0000_s1030" style="width:462pt;height:15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" fillcolor="white [3201]" strokecolor="#4472c4 [3204]" strokeweight="1pt">
                <v:textbox>
                  <w:txbxContent>
                    <w:p w14:paraId="5BEF09DF" w14:textId="02724B4E" w:rsidR="00F6128A" w:rsidRPr="00C43D53" w:rsidRDefault="009F27B3" w:rsidP="00F6128A">
                      <w:pPr>
                        <w:rPr>
                          <w:b/>
                          <w:bCs/>
                        </w:rPr>
                      </w:pPr>
                      <w:r>
                        <w:rPr>
                          <w:b/>
                          <w:bCs/>
                        </w:rPr>
                        <w:t xml:space="preserve">Example: </w:t>
                      </w:r>
                      <w:r w:rsidR="00F6128A" w:rsidRPr="00C43D53">
                        <w:rPr>
                          <w:b/>
                          <w:bCs/>
                        </w:rPr>
                        <w:t xml:space="preserve">Regarded </w:t>
                      </w:r>
                      <w:proofErr w:type="gramStart"/>
                      <w:r w:rsidR="00F6128A" w:rsidRPr="00C43D53">
                        <w:rPr>
                          <w:b/>
                          <w:bCs/>
                        </w:rPr>
                        <w:t>As</w:t>
                      </w:r>
                      <w:proofErr w:type="gramEnd"/>
                      <w:r w:rsidR="00FA069F">
                        <w:rPr>
                          <w:b/>
                          <w:bCs/>
                        </w:rPr>
                        <w:t xml:space="preserve"> Having an Impairment</w:t>
                      </w:r>
                    </w:p>
                    <w:p w14:paraId="7C5A849A" w14:textId="019AD3E0" w:rsidR="00F6128A" w:rsidRDefault="00F6128A" w:rsidP="00F6128A">
                      <w:pPr>
                        <w:pStyle w:val="ListParagraph"/>
                        <w:numPr>
                          <w:ilvl w:val="0"/>
                          <w:numId w:val="6"/>
                        </w:numPr>
                        <w:ind w:left="360" w:hanging="360"/>
                      </w:pPr>
                      <w:r>
                        <w:t>Jenna has noticeable burn scars on her face.</w:t>
                      </w:r>
                      <w:r w:rsidR="0045488E">
                        <w:t xml:space="preserve"> </w:t>
                      </w:r>
                      <w:r>
                        <w:t xml:space="preserve">Her scars have no impact on major life activities. However, Jenna </w:t>
                      </w:r>
                      <w:proofErr w:type="gramStart"/>
                      <w:r>
                        <w:t>is turned</w:t>
                      </w:r>
                      <w:proofErr w:type="gramEnd"/>
                      <w:r>
                        <w:t xml:space="preserve"> away from a job interview because of her facial scars. The employer believes her “condition will make her unable to </w:t>
                      </w:r>
                      <w:proofErr w:type="gramStart"/>
                      <w:r>
                        <w:t>work</w:t>
                      </w:r>
                      <w:proofErr w:type="gramEnd"/>
                      <w:r>
                        <w:t xml:space="preserve"> with customers." Under the ADA, Jenna would </w:t>
                      </w:r>
                      <w:proofErr w:type="gramStart"/>
                      <w:r>
                        <w:t>be protected</w:t>
                      </w:r>
                      <w:proofErr w:type="gramEnd"/>
                      <w:r>
                        <w:t xml:space="preserve"> from discrimination because her employer regarded her scars as a disabling condition.</w:t>
                      </w:r>
                    </w:p>
                    <w:p w14:paraId="379E0AEC" w14:textId="5D0E8CC1" w:rsidR="00F6128A" w:rsidRDefault="00F6128A" w:rsidP="00F6128A">
                      <w:pPr>
                        <w:pStyle w:val="ListParagraph"/>
                        <w:numPr>
                          <w:ilvl w:val="0"/>
                          <w:numId w:val="6"/>
                        </w:numPr>
                        <w:ind w:left="360" w:hanging="360"/>
                      </w:pPr>
                      <w:r>
                        <w:t xml:space="preserve">Sarah asked to </w:t>
                      </w:r>
                      <w:proofErr w:type="gramStart"/>
                      <w:r>
                        <w:t>be reassigned</w:t>
                      </w:r>
                      <w:proofErr w:type="gramEnd"/>
                      <w:r>
                        <w:t xml:space="preserve"> to a different warehouse job because of shoulder pain. The company terminated her and told her there were no other jobs available, although one </w:t>
                      </w:r>
                      <w:proofErr w:type="gramStart"/>
                      <w:r>
                        <w:t>was posted</w:t>
                      </w:r>
                      <w:proofErr w:type="gramEnd"/>
                      <w:r>
                        <w:t xml:space="preserve"> soon after. Under the ADA, Sarah </w:t>
                      </w:r>
                      <w:r w:rsidR="000D0510">
                        <w:t>may have a legitimate complaint</w:t>
                      </w:r>
                      <w:r w:rsidR="00F33DB9">
                        <w:t xml:space="preserve"> </w:t>
                      </w:r>
                      <w:r>
                        <w:t xml:space="preserve">under the </w:t>
                      </w:r>
                      <w:r w:rsidR="00586617">
                        <w:t>“</w:t>
                      </w:r>
                      <w:r>
                        <w:t>regarded as</w:t>
                      </w:r>
                      <w:r w:rsidR="00586617">
                        <w:t>”</w:t>
                      </w:r>
                      <w:r>
                        <w:t xml:space="preserve"> part of the disability definition. </w:t>
                      </w:r>
                    </w:p>
                    <w:p w14:paraId="4515C6B1" w14:textId="77777777" w:rsidR="00F6128A" w:rsidRPr="00F50C77" w:rsidRDefault="00F6128A" w:rsidP="00F6128A">
                      <w:pPr>
                        <w:rPr>
                          <w:b/>
                          <w:bCs/>
                        </w:rPr>
                      </w:pPr>
                    </w:p>
                    <w:p w14:paraId="6F744EA9" w14:textId="77777777" w:rsidR="00F6128A" w:rsidRPr="00F50C77" w:rsidRDefault="00F6128A" w:rsidP="00F6128A"/>
                    <w:p w14:paraId="5BFAABD8" w14:textId="77777777" w:rsidR="00F6128A" w:rsidRDefault="00F6128A" w:rsidP="00F6128A">
                      <w:pPr>
                        <w:jc w:val="center"/>
                      </w:pPr>
                    </w:p>
                  </w:txbxContent>
                </v:textbox>
                <w10:anchorlock/>
              </v:rect>
            </w:pict>
          </mc:Fallback>
        </mc:AlternateContent>
      </w:r>
    </w:p>
    <w:p w14:paraId="0FC0119A" w14:textId="3B03789B" w:rsidR="00D75D79" w:rsidRPr="004573F1" w:rsidRDefault="00D75D79" w:rsidP="00E304BF">
      <w:pPr>
        <w:pStyle w:val="Heading3"/>
      </w:pPr>
      <w:r w:rsidRPr="004573F1">
        <w:t xml:space="preserve">What is </w:t>
      </w:r>
      <w:r w:rsidR="00171CED">
        <w:t>M</w:t>
      </w:r>
      <w:r w:rsidRPr="004573F1">
        <w:t>eant by "Qualified Person with a Disability?"</w:t>
      </w:r>
    </w:p>
    <w:p w14:paraId="3C3EBB39" w14:textId="301AE8CC" w:rsidR="004F459D" w:rsidRDefault="00FA069F" w:rsidP="004F459D">
      <w:pPr>
        <w:rPr>
          <w:rFonts w:eastAsia="Times New Roman" w:cstheme="minorHAnsi"/>
          <w:color w:val="0E101A"/>
        </w:rPr>
      </w:pPr>
      <w:r w:rsidRPr="00FA069F">
        <w:rPr>
          <w:rFonts w:cstheme="minorHAnsi"/>
        </w:rPr>
        <w:t>The ADA requires that state governments, local governments, and private businesses ensure</w:t>
      </w:r>
      <w:r w:rsidR="00311F1C">
        <w:rPr>
          <w:rFonts w:cstheme="minorHAnsi"/>
        </w:rPr>
        <w:t xml:space="preserve"> </w:t>
      </w:r>
      <w:r w:rsidR="00841505" w:rsidRPr="004573F1">
        <w:rPr>
          <w:rFonts w:cstheme="minorHAnsi"/>
        </w:rPr>
        <w:t xml:space="preserve">that people with disabilities </w:t>
      </w:r>
      <w:r w:rsidR="00BD57E3" w:rsidRPr="004573F1">
        <w:rPr>
          <w:rFonts w:cstheme="minorHAnsi"/>
        </w:rPr>
        <w:t>can</w:t>
      </w:r>
      <w:r w:rsidR="00841505" w:rsidRPr="004573F1">
        <w:rPr>
          <w:rFonts w:cstheme="minorHAnsi"/>
        </w:rPr>
        <w:t xml:space="preserve"> take part in their programs, services, </w:t>
      </w:r>
      <w:r w:rsidR="00841505" w:rsidRPr="001B4C5F">
        <w:rPr>
          <w:rFonts w:cstheme="minorHAnsi"/>
        </w:rPr>
        <w:t xml:space="preserve">and activities, if </w:t>
      </w:r>
      <w:r w:rsidR="00D43FEF">
        <w:rPr>
          <w:rFonts w:cstheme="minorHAnsi"/>
        </w:rPr>
        <w:t xml:space="preserve">the person with a disability meets </w:t>
      </w:r>
      <w:r w:rsidR="00841505" w:rsidRPr="001B4C5F">
        <w:rPr>
          <w:rFonts w:cstheme="minorHAnsi"/>
        </w:rPr>
        <w:t>eligibility requirements.</w:t>
      </w:r>
      <w:r w:rsidR="00AF3815" w:rsidRPr="001B4C5F">
        <w:rPr>
          <w:rFonts w:eastAsia="Times New Roman" w:cstheme="minorHAnsi"/>
          <w:color w:val="0E101A"/>
        </w:rPr>
        <w:t xml:space="preserve"> </w:t>
      </w:r>
      <w:r w:rsidR="004F459D" w:rsidRPr="001B4C5F">
        <w:rPr>
          <w:rFonts w:eastAsia="Times New Roman" w:cstheme="minorHAnsi"/>
          <w:color w:val="0E101A"/>
        </w:rPr>
        <w:t xml:space="preserve">In other words, having a disability under the ADA does not guarantee </w:t>
      </w:r>
      <w:proofErr w:type="gramStart"/>
      <w:r w:rsidR="004F459D" w:rsidRPr="001B4C5F">
        <w:rPr>
          <w:rFonts w:eastAsia="Times New Roman" w:cstheme="minorHAnsi"/>
          <w:color w:val="0E101A"/>
        </w:rPr>
        <w:t>protections</w:t>
      </w:r>
      <w:proofErr w:type="gramEnd"/>
      <w:r w:rsidR="004F459D" w:rsidRPr="001B4C5F">
        <w:rPr>
          <w:rFonts w:eastAsia="Times New Roman" w:cstheme="minorHAnsi"/>
          <w:color w:val="0E101A"/>
        </w:rPr>
        <w:t xml:space="preserve"> in all situations.</w:t>
      </w:r>
      <w:r w:rsidR="0045488E">
        <w:rPr>
          <w:rFonts w:eastAsia="Times New Roman" w:cstheme="minorHAnsi"/>
          <w:color w:val="0E101A"/>
        </w:rPr>
        <w:t xml:space="preserve"> </w:t>
      </w:r>
      <w:r w:rsidR="004F459D" w:rsidRPr="001B4C5F">
        <w:rPr>
          <w:rFonts w:eastAsia="Times New Roman" w:cstheme="minorHAnsi"/>
          <w:color w:val="0E101A"/>
        </w:rPr>
        <w:t>You must also be qualified for</w:t>
      </w:r>
      <w:r w:rsidR="004F459D" w:rsidRPr="004573F1">
        <w:rPr>
          <w:rFonts w:eastAsia="Times New Roman" w:cstheme="minorHAnsi"/>
          <w:color w:val="0E101A"/>
        </w:rPr>
        <w:t xml:space="preserve"> the job, activity, service, or program. </w:t>
      </w:r>
    </w:p>
    <w:p w14:paraId="3E2954E6" w14:textId="77777777" w:rsidR="004F459D" w:rsidRDefault="004F459D" w:rsidP="004F459D">
      <w:pPr>
        <w:rPr>
          <w:rFonts w:eastAsia="Times New Roman" w:cstheme="minorHAnsi"/>
          <w:color w:val="0E101A"/>
        </w:rPr>
      </w:pPr>
    </w:p>
    <w:p w14:paraId="4D271D86" w14:textId="3AC1C848" w:rsidR="004F459D" w:rsidRDefault="004F459D" w:rsidP="004F459D">
      <w:pPr>
        <w:rPr>
          <w:rFonts w:eastAsia="Times New Roman" w:cstheme="minorHAnsi"/>
          <w:color w:val="0E101A"/>
        </w:rPr>
      </w:pPr>
      <w:r w:rsidRPr="004573F1">
        <w:rPr>
          <w:rFonts w:eastAsia="Times New Roman" w:cstheme="minorHAnsi"/>
          <w:color w:val="0E101A"/>
        </w:rPr>
        <w:t xml:space="preserve">For </w:t>
      </w:r>
      <w:r>
        <w:rPr>
          <w:rFonts w:eastAsia="Times New Roman" w:cstheme="minorHAnsi"/>
          <w:color w:val="0E101A"/>
        </w:rPr>
        <w:t>example</w:t>
      </w:r>
      <w:r w:rsidRPr="004573F1">
        <w:rPr>
          <w:rFonts w:eastAsia="Times New Roman" w:cstheme="minorHAnsi"/>
          <w:color w:val="0E101A"/>
        </w:rPr>
        <w:t xml:space="preserve">, </w:t>
      </w:r>
      <w:r>
        <w:rPr>
          <w:rFonts w:eastAsia="Times New Roman" w:cstheme="minorHAnsi"/>
          <w:color w:val="0E101A"/>
        </w:rPr>
        <w:t>e</w:t>
      </w:r>
      <w:r w:rsidRPr="004573F1">
        <w:rPr>
          <w:rFonts w:eastAsia="Times New Roman" w:cstheme="minorHAnsi"/>
          <w:color w:val="0E101A"/>
        </w:rPr>
        <w:t xml:space="preserve">mployers are only required to provide reasonable accommodations to employees and job applicants </w:t>
      </w:r>
      <w:r>
        <w:rPr>
          <w:rFonts w:eastAsia="Times New Roman" w:cstheme="minorHAnsi"/>
          <w:color w:val="0E101A"/>
        </w:rPr>
        <w:t>who</w:t>
      </w:r>
      <w:r w:rsidRPr="004573F1">
        <w:rPr>
          <w:rFonts w:eastAsia="Times New Roman" w:cstheme="minorHAnsi"/>
          <w:color w:val="0E101A"/>
        </w:rPr>
        <w:t xml:space="preserve"> are qualified for </w:t>
      </w:r>
      <w:r w:rsidR="00F33DB9">
        <w:rPr>
          <w:rFonts w:eastAsia="Times New Roman" w:cstheme="minorHAnsi"/>
          <w:color w:val="0E101A"/>
        </w:rPr>
        <w:t>the job</w:t>
      </w:r>
      <w:r w:rsidRPr="004573F1">
        <w:rPr>
          <w:rFonts w:eastAsia="Times New Roman" w:cstheme="minorHAnsi"/>
          <w:color w:val="0E101A"/>
        </w:rPr>
        <w:t xml:space="preserve">. </w:t>
      </w:r>
      <w:r w:rsidR="003F3D8F">
        <w:rPr>
          <w:rFonts w:eastAsia="Times New Roman" w:cstheme="minorHAnsi"/>
          <w:color w:val="0E101A"/>
        </w:rPr>
        <w:t>In this situation, q</w:t>
      </w:r>
      <w:r w:rsidRPr="004573F1">
        <w:rPr>
          <w:rFonts w:eastAsia="Times New Roman" w:cstheme="minorHAnsi"/>
          <w:color w:val="0E101A"/>
        </w:rPr>
        <w:t>ualified refers to necessary requirements such as degrees, certifications, skills, training, physical abilities, and experience.</w:t>
      </w:r>
      <w:r w:rsidR="0045488E">
        <w:rPr>
          <w:rFonts w:eastAsia="Times New Roman" w:cstheme="minorHAnsi"/>
          <w:color w:val="0E101A"/>
        </w:rPr>
        <w:t xml:space="preserve"> </w:t>
      </w:r>
      <w:proofErr w:type="gramStart"/>
      <w:r w:rsidRPr="004573F1">
        <w:rPr>
          <w:rFonts w:eastAsia="Times New Roman" w:cstheme="minorHAnsi"/>
          <w:color w:val="0E101A"/>
        </w:rPr>
        <w:t>Qualified</w:t>
      </w:r>
      <w:proofErr w:type="gramEnd"/>
      <w:r w:rsidRPr="004573F1">
        <w:rPr>
          <w:rFonts w:eastAsia="Times New Roman" w:cstheme="minorHAnsi"/>
          <w:color w:val="0E101A"/>
        </w:rPr>
        <w:t xml:space="preserve"> also includes the ability to perform the "essential" or main functions of a job, with or without </w:t>
      </w:r>
      <w:r w:rsidR="001B4C5F">
        <w:rPr>
          <w:rFonts w:eastAsia="Times New Roman" w:cstheme="minorHAnsi"/>
          <w:color w:val="0E101A"/>
        </w:rPr>
        <w:t>accommodations</w:t>
      </w:r>
      <w:r>
        <w:rPr>
          <w:rFonts w:eastAsia="Times New Roman" w:cstheme="minorHAnsi"/>
          <w:color w:val="0E101A"/>
        </w:rPr>
        <w:t>. A</w:t>
      </w:r>
      <w:r w:rsidRPr="004573F1">
        <w:rPr>
          <w:rFonts w:eastAsia="Times New Roman" w:cstheme="minorHAnsi"/>
          <w:color w:val="0E101A"/>
        </w:rPr>
        <w:t xml:space="preserve"> job applicant who is </w:t>
      </w:r>
      <w:r w:rsidR="00C94106">
        <w:rPr>
          <w:rFonts w:eastAsia="Times New Roman" w:cstheme="minorHAnsi"/>
          <w:color w:val="0E101A"/>
        </w:rPr>
        <w:t>D</w:t>
      </w:r>
      <w:r w:rsidRPr="004573F1">
        <w:rPr>
          <w:rFonts w:eastAsia="Times New Roman" w:cstheme="minorHAnsi"/>
          <w:color w:val="0E101A"/>
        </w:rPr>
        <w:t xml:space="preserve">eaf may meet the qualifications for one job and request an interpreter during the interview. </w:t>
      </w:r>
      <w:r w:rsidR="003F3D8F">
        <w:rPr>
          <w:rFonts w:eastAsia="Times New Roman" w:cstheme="minorHAnsi"/>
          <w:color w:val="0E101A"/>
        </w:rPr>
        <w:t>If</w:t>
      </w:r>
      <w:r w:rsidR="00F33DB9">
        <w:rPr>
          <w:rFonts w:eastAsia="Times New Roman" w:cstheme="minorHAnsi"/>
          <w:color w:val="0E101A"/>
        </w:rPr>
        <w:t xml:space="preserve"> the </w:t>
      </w:r>
      <w:r w:rsidRPr="004573F1">
        <w:rPr>
          <w:rFonts w:eastAsia="Times New Roman" w:cstheme="minorHAnsi"/>
          <w:color w:val="0E101A"/>
        </w:rPr>
        <w:t xml:space="preserve">same </w:t>
      </w:r>
      <w:r w:rsidR="00F33DB9">
        <w:rPr>
          <w:rFonts w:eastAsia="Times New Roman" w:cstheme="minorHAnsi"/>
          <w:color w:val="0E101A"/>
        </w:rPr>
        <w:t xml:space="preserve">applicant does not meet the basic education and experience requirements for a second job, the </w:t>
      </w:r>
      <w:r w:rsidRPr="004573F1">
        <w:rPr>
          <w:rFonts w:eastAsia="Times New Roman" w:cstheme="minorHAnsi"/>
          <w:color w:val="0E101A"/>
        </w:rPr>
        <w:t>applicant is not able to request an interpreter.</w:t>
      </w:r>
    </w:p>
    <w:p w14:paraId="2F3E5F5B" w14:textId="06DCE30E" w:rsidR="006E7E80" w:rsidRPr="004573F1" w:rsidRDefault="006E7E80" w:rsidP="004573F1">
      <w:pPr>
        <w:rPr>
          <w:rFonts w:eastAsia="Times New Roman" w:cstheme="minorHAnsi"/>
          <w:color w:val="0E101A"/>
        </w:rPr>
      </w:pPr>
    </w:p>
    <w:p w14:paraId="147869D1" w14:textId="34FD695B" w:rsidR="00C94BFF" w:rsidRDefault="00C94BFF" w:rsidP="001B4C5F">
      <w:pPr>
        <w:pStyle w:val="Heading2"/>
      </w:pPr>
      <w:r w:rsidRPr="004573F1">
        <w:t xml:space="preserve">Do I </w:t>
      </w:r>
      <w:r w:rsidR="009B2E5F">
        <w:t>H</w:t>
      </w:r>
      <w:r w:rsidRPr="004573F1">
        <w:t xml:space="preserve">ave a </w:t>
      </w:r>
      <w:r w:rsidR="009B2E5F">
        <w:t>D</w:t>
      </w:r>
      <w:r w:rsidRPr="001B4C5F">
        <w:t>isability</w:t>
      </w:r>
      <w:r w:rsidRPr="004573F1">
        <w:t xml:space="preserve"> as </w:t>
      </w:r>
      <w:r w:rsidR="009B2E5F">
        <w:t>D</w:t>
      </w:r>
      <w:r w:rsidRPr="004573F1">
        <w:t>efined by the ADA?</w:t>
      </w:r>
    </w:p>
    <w:p w14:paraId="683F92D9" w14:textId="638EAACE" w:rsidR="00985B6D" w:rsidRDefault="00985B6D" w:rsidP="00985B6D">
      <w:r>
        <w:t xml:space="preserve">As you can see, determining whether you are a person with a disability under the ADA </w:t>
      </w:r>
      <w:r w:rsidR="00C94106">
        <w:t xml:space="preserve">is not </w:t>
      </w:r>
      <w:r w:rsidR="00A70ECA">
        <w:t xml:space="preserve">always simple. It can help if you ask yourself a few questions: </w:t>
      </w:r>
    </w:p>
    <w:p w14:paraId="0D31B673" w14:textId="47312229" w:rsidR="00A70ECA" w:rsidRDefault="00A70ECA" w:rsidP="00985B6D"/>
    <w:p w14:paraId="42F84FB4" w14:textId="4A5A757C" w:rsidR="00A70ECA" w:rsidRPr="005C71EA" w:rsidRDefault="00A70ECA" w:rsidP="00A70ECA">
      <w:pPr>
        <w:pStyle w:val="ListParagraph"/>
        <w:numPr>
          <w:ilvl w:val="0"/>
          <w:numId w:val="17"/>
        </w:numPr>
        <w:rPr>
          <w:sz w:val="24"/>
          <w:szCs w:val="24"/>
        </w:rPr>
      </w:pPr>
      <w:r w:rsidRPr="005C71EA">
        <w:rPr>
          <w:sz w:val="24"/>
          <w:szCs w:val="24"/>
        </w:rPr>
        <w:t>Do I have an impairment that limits a major life activity or body system functions</w:t>
      </w:r>
      <w:r w:rsidR="00D43FEF">
        <w:rPr>
          <w:sz w:val="24"/>
          <w:szCs w:val="24"/>
        </w:rPr>
        <w:t>,</w:t>
      </w:r>
      <w:r w:rsidRPr="005C71EA">
        <w:rPr>
          <w:sz w:val="24"/>
          <w:szCs w:val="24"/>
        </w:rPr>
        <w:t xml:space="preserve"> OR a record of having such an impairment</w:t>
      </w:r>
      <w:r w:rsidR="00D43FEF">
        <w:rPr>
          <w:sz w:val="24"/>
          <w:szCs w:val="24"/>
        </w:rPr>
        <w:t>,</w:t>
      </w:r>
      <w:r w:rsidRPr="005C71EA">
        <w:rPr>
          <w:sz w:val="24"/>
          <w:szCs w:val="24"/>
        </w:rPr>
        <w:t xml:space="preserve"> OR am I regarded as having an impairment?</w:t>
      </w:r>
    </w:p>
    <w:p w14:paraId="24CB1051" w14:textId="792072FB" w:rsidR="00A70ECA" w:rsidRPr="005C71EA" w:rsidRDefault="00A70ECA" w:rsidP="00A70ECA">
      <w:pPr>
        <w:pStyle w:val="ListParagraph"/>
        <w:numPr>
          <w:ilvl w:val="0"/>
          <w:numId w:val="17"/>
        </w:numPr>
        <w:rPr>
          <w:sz w:val="24"/>
          <w:szCs w:val="24"/>
        </w:rPr>
      </w:pPr>
      <w:r w:rsidRPr="005C71EA">
        <w:rPr>
          <w:sz w:val="24"/>
          <w:szCs w:val="24"/>
        </w:rPr>
        <w:t xml:space="preserve">If I have an impairment, </w:t>
      </w:r>
      <w:r w:rsidR="007F10AE" w:rsidRPr="005C71EA">
        <w:rPr>
          <w:sz w:val="24"/>
          <w:szCs w:val="24"/>
        </w:rPr>
        <w:t xml:space="preserve">does it </w:t>
      </w:r>
      <w:proofErr w:type="gramStart"/>
      <w:r w:rsidR="007F10AE" w:rsidRPr="005C71EA">
        <w:rPr>
          <w:sz w:val="24"/>
          <w:szCs w:val="24"/>
        </w:rPr>
        <w:t>cause</w:t>
      </w:r>
      <w:proofErr w:type="gramEnd"/>
      <w:r w:rsidR="007F10AE" w:rsidRPr="005C71EA">
        <w:rPr>
          <w:sz w:val="24"/>
          <w:szCs w:val="24"/>
        </w:rPr>
        <w:t xml:space="preserve"> a substantial</w:t>
      </w:r>
      <w:r w:rsidRPr="005C71EA">
        <w:rPr>
          <w:sz w:val="24"/>
          <w:szCs w:val="24"/>
        </w:rPr>
        <w:t xml:space="preserve"> impact on </w:t>
      </w:r>
      <w:r w:rsidR="001C010E" w:rsidRPr="005C71EA">
        <w:rPr>
          <w:sz w:val="24"/>
          <w:szCs w:val="24"/>
        </w:rPr>
        <w:t xml:space="preserve">one or more </w:t>
      </w:r>
      <w:r w:rsidRPr="005C71EA">
        <w:rPr>
          <w:sz w:val="24"/>
          <w:szCs w:val="24"/>
        </w:rPr>
        <w:t>major life activities or body system functions?</w:t>
      </w:r>
    </w:p>
    <w:p w14:paraId="53EFCBAE" w14:textId="402F8FF3" w:rsidR="00C94BFF" w:rsidRPr="005C71EA" w:rsidRDefault="00A70ECA" w:rsidP="004573F1">
      <w:pPr>
        <w:pStyle w:val="ListParagraph"/>
        <w:numPr>
          <w:ilvl w:val="0"/>
          <w:numId w:val="17"/>
        </w:numPr>
        <w:rPr>
          <w:sz w:val="24"/>
          <w:szCs w:val="24"/>
        </w:rPr>
      </w:pPr>
      <w:r w:rsidRPr="005C71EA">
        <w:rPr>
          <w:sz w:val="24"/>
          <w:szCs w:val="24"/>
        </w:rPr>
        <w:t>Am I qualified for the program, service, activity</w:t>
      </w:r>
      <w:r w:rsidR="001C010E" w:rsidRPr="005C71EA">
        <w:rPr>
          <w:sz w:val="24"/>
          <w:szCs w:val="24"/>
        </w:rPr>
        <w:t>, or job</w:t>
      </w:r>
      <w:r w:rsidRPr="005C71EA">
        <w:rPr>
          <w:sz w:val="24"/>
          <w:szCs w:val="24"/>
        </w:rPr>
        <w:t>?</w:t>
      </w:r>
    </w:p>
    <w:p w14:paraId="57F8E944" w14:textId="709D3062" w:rsidR="00FD0F83" w:rsidRPr="00412047" w:rsidRDefault="00FD0F83" w:rsidP="00FD0F83">
      <w:pPr>
        <w:rPr>
          <w:rFonts w:cstheme="minorHAnsi"/>
          <w:bCs/>
          <w:color w:val="0563C1" w:themeColor="hyperlink"/>
          <w:u w:val="single"/>
        </w:rPr>
      </w:pPr>
      <w:r>
        <w:rPr>
          <w:rFonts w:eastAsia="Times New Roman" w:cstheme="minorHAnsi"/>
          <w:color w:val="0E101A"/>
        </w:rPr>
        <w:t>If you have more questions after reading this article, y</w:t>
      </w:r>
      <w:r w:rsidRPr="004573F1">
        <w:rPr>
          <w:rFonts w:eastAsia="Times New Roman" w:cstheme="minorHAnsi"/>
          <w:color w:val="0E101A"/>
        </w:rPr>
        <w:t xml:space="preserve">ou may want to reach out for information and guidance </w:t>
      </w:r>
      <w:r w:rsidR="00C72069">
        <w:rPr>
          <w:rFonts w:eastAsia="Times New Roman" w:cstheme="minorHAnsi"/>
          <w:color w:val="0E101A"/>
        </w:rPr>
        <w:t>from</w:t>
      </w:r>
      <w:r w:rsidRPr="004573F1">
        <w:rPr>
          <w:rFonts w:eastAsia="Times New Roman" w:cstheme="minorHAnsi"/>
          <w:color w:val="0E101A"/>
        </w:rPr>
        <w:t xml:space="preserve"> the </w:t>
      </w:r>
      <w:hyperlink r:id="rId8" w:history="1">
        <w:r w:rsidRPr="004573F1">
          <w:rPr>
            <w:rStyle w:val="Hyperlink"/>
            <w:rFonts w:cstheme="minorHAnsi"/>
            <w:bCs/>
          </w:rPr>
          <w:t>ADA National Network</w:t>
        </w:r>
      </w:hyperlink>
      <w:r>
        <w:t xml:space="preserve">. You can call </w:t>
      </w:r>
      <w:r w:rsidRPr="00A70ECA">
        <w:t>1-800-949-4232</w:t>
      </w:r>
      <w:r>
        <w:t xml:space="preserve"> or email (</w:t>
      </w:r>
      <w:hyperlink r:id="rId9" w:history="1">
        <w:r w:rsidRPr="00BD05A7">
          <w:rPr>
            <w:rStyle w:val="Hyperlink"/>
          </w:rPr>
          <w:t>https://adata.org/email</w:t>
        </w:r>
      </w:hyperlink>
      <w:r>
        <w:t xml:space="preserve">) to talk with a specialist who can answer your questions. </w:t>
      </w:r>
    </w:p>
    <w:p w14:paraId="2F990B0F" w14:textId="3061A7F9" w:rsidR="00412047" w:rsidRPr="00A70ECA" w:rsidRDefault="00412047" w:rsidP="00FD0F83"/>
    <w:sectPr w:rsidR="00412047" w:rsidRPr="00A70ECA" w:rsidSect="00390C0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BCE94" w14:textId="77777777" w:rsidR="00C44D68" w:rsidRDefault="00C44D68" w:rsidP="00A75956">
      <w:r>
        <w:separator/>
      </w:r>
    </w:p>
  </w:endnote>
  <w:endnote w:type="continuationSeparator" w:id="0">
    <w:p w14:paraId="41D4062E" w14:textId="77777777" w:rsidR="00C44D68" w:rsidRDefault="00C44D68" w:rsidP="00A7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730D" w14:textId="77777777" w:rsidR="00892978" w:rsidRDefault="00892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334518"/>
      <w:docPartObj>
        <w:docPartGallery w:val="Page Numbers (Bottom of Page)"/>
        <w:docPartUnique/>
      </w:docPartObj>
    </w:sdtPr>
    <w:sdtEndPr>
      <w:rPr>
        <w:noProof/>
      </w:rPr>
    </w:sdtEndPr>
    <w:sdtContent>
      <w:p w14:paraId="35C888D0" w14:textId="2DA555E1" w:rsidR="00892978" w:rsidRDefault="00892978">
        <w:pPr>
          <w:pStyle w:val="Footer"/>
          <w:jc w:val="center"/>
        </w:pPr>
        <w:r>
          <w:fldChar w:fldCharType="begin"/>
        </w:r>
        <w:r>
          <w:instrText xml:space="preserve"> PAGE   \* MERGEFORMAT </w:instrText>
        </w:r>
        <w:r>
          <w:fldChar w:fldCharType="separate"/>
        </w:r>
        <w:r w:rsidR="004961A6">
          <w:rPr>
            <w:noProof/>
          </w:rPr>
          <w:t>6</w:t>
        </w:r>
        <w:r>
          <w:rPr>
            <w:noProof/>
          </w:rPr>
          <w:fldChar w:fldCharType="end"/>
        </w:r>
      </w:p>
    </w:sdtContent>
  </w:sdt>
  <w:p w14:paraId="2D55F14F" w14:textId="77777777" w:rsidR="00892978" w:rsidRDefault="00892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3F5F" w14:textId="77777777" w:rsidR="00892978" w:rsidRDefault="0089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0150" w14:textId="77777777" w:rsidR="00C44D68" w:rsidRDefault="00C44D68" w:rsidP="00A75956">
      <w:r>
        <w:separator/>
      </w:r>
    </w:p>
  </w:footnote>
  <w:footnote w:type="continuationSeparator" w:id="0">
    <w:p w14:paraId="1F96263E" w14:textId="77777777" w:rsidR="00C44D68" w:rsidRDefault="00C44D68" w:rsidP="00A7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0357" w14:textId="77777777" w:rsidR="00892978" w:rsidRDefault="00892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A13B" w14:textId="77777777" w:rsidR="00892978" w:rsidRDefault="00892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A8CD" w14:textId="77777777" w:rsidR="00892978" w:rsidRDefault="00892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3270"/>
    <w:multiLevelType w:val="hybridMultilevel"/>
    <w:tmpl w:val="7E8A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15972"/>
    <w:multiLevelType w:val="hybridMultilevel"/>
    <w:tmpl w:val="5DBC7F20"/>
    <w:lvl w:ilvl="0" w:tplc="2B9A4102">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D4F0E"/>
    <w:multiLevelType w:val="hybridMultilevel"/>
    <w:tmpl w:val="D2A6A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43719"/>
    <w:multiLevelType w:val="hybridMultilevel"/>
    <w:tmpl w:val="DD802FC0"/>
    <w:lvl w:ilvl="0" w:tplc="9692F42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A53EE"/>
    <w:multiLevelType w:val="hybridMultilevel"/>
    <w:tmpl w:val="0D0491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66A2"/>
    <w:multiLevelType w:val="hybridMultilevel"/>
    <w:tmpl w:val="4C04843C"/>
    <w:lvl w:ilvl="0" w:tplc="2B9A4102">
      <w:start w:val="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762D85"/>
    <w:multiLevelType w:val="hybridMultilevel"/>
    <w:tmpl w:val="E27A0426"/>
    <w:lvl w:ilvl="0" w:tplc="9692F4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DF703F"/>
    <w:multiLevelType w:val="hybridMultilevel"/>
    <w:tmpl w:val="F0FEF8BC"/>
    <w:lvl w:ilvl="0" w:tplc="9692F42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A09DC"/>
    <w:multiLevelType w:val="hybridMultilevel"/>
    <w:tmpl w:val="CFBC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107FF"/>
    <w:multiLevelType w:val="hybridMultilevel"/>
    <w:tmpl w:val="54FA699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ABA091E"/>
    <w:multiLevelType w:val="hybridMultilevel"/>
    <w:tmpl w:val="A9547304"/>
    <w:lvl w:ilvl="0" w:tplc="4D3EB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44AB2"/>
    <w:multiLevelType w:val="hybridMultilevel"/>
    <w:tmpl w:val="BB8A3372"/>
    <w:lvl w:ilvl="0" w:tplc="2B9A4102">
      <w:start w:val="2"/>
      <w:numFmt w:val="bullet"/>
      <w:lvlText w:val="•"/>
      <w:lvlJc w:val="left"/>
      <w:pPr>
        <w:ind w:left="720" w:hanging="72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B12629"/>
    <w:multiLevelType w:val="hybridMultilevel"/>
    <w:tmpl w:val="4DAAED3A"/>
    <w:lvl w:ilvl="0" w:tplc="2B9A4102">
      <w:start w:val="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EE1938"/>
    <w:multiLevelType w:val="hybridMultilevel"/>
    <w:tmpl w:val="2E5E49C0"/>
    <w:lvl w:ilvl="0" w:tplc="9692F42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C1D87"/>
    <w:multiLevelType w:val="hybridMultilevel"/>
    <w:tmpl w:val="1A1E5B20"/>
    <w:lvl w:ilvl="0" w:tplc="9692F4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5D415A"/>
    <w:multiLevelType w:val="hybridMultilevel"/>
    <w:tmpl w:val="9A067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3E72D8"/>
    <w:multiLevelType w:val="hybridMultilevel"/>
    <w:tmpl w:val="2430947A"/>
    <w:lvl w:ilvl="0" w:tplc="2B9A4102">
      <w:start w:val="2"/>
      <w:numFmt w:val="bullet"/>
      <w:lvlText w:val="•"/>
      <w:lvlJc w:val="left"/>
      <w:pPr>
        <w:ind w:left="720" w:hanging="72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1F2EE3"/>
    <w:multiLevelType w:val="hybridMultilevel"/>
    <w:tmpl w:val="E8F8F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FD3A09"/>
    <w:multiLevelType w:val="hybridMultilevel"/>
    <w:tmpl w:val="0C7AE10E"/>
    <w:lvl w:ilvl="0" w:tplc="5996659C">
      <w:start w:val="2"/>
      <w:numFmt w:val="bullet"/>
      <w:pStyle w:val="ListParagraph"/>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61A36"/>
    <w:multiLevelType w:val="hybridMultilevel"/>
    <w:tmpl w:val="89AA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31951"/>
    <w:multiLevelType w:val="hybridMultilevel"/>
    <w:tmpl w:val="74F6A424"/>
    <w:lvl w:ilvl="0" w:tplc="65A4A84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FA221E"/>
    <w:multiLevelType w:val="hybridMultilevel"/>
    <w:tmpl w:val="25381FAA"/>
    <w:lvl w:ilvl="0" w:tplc="2B9A4102">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5138055">
    <w:abstractNumId w:val="18"/>
  </w:num>
  <w:num w:numId="2" w16cid:durableId="1016805734">
    <w:abstractNumId w:val="11"/>
  </w:num>
  <w:num w:numId="3" w16cid:durableId="1882395029">
    <w:abstractNumId w:val="16"/>
  </w:num>
  <w:num w:numId="4" w16cid:durableId="1649633476">
    <w:abstractNumId w:val="21"/>
  </w:num>
  <w:num w:numId="5" w16cid:durableId="1470978875">
    <w:abstractNumId w:val="20"/>
  </w:num>
  <w:num w:numId="6" w16cid:durableId="1871406379">
    <w:abstractNumId w:val="12"/>
  </w:num>
  <w:num w:numId="7" w16cid:durableId="365958066">
    <w:abstractNumId w:val="1"/>
  </w:num>
  <w:num w:numId="8" w16cid:durableId="387732495">
    <w:abstractNumId w:val="8"/>
  </w:num>
  <w:num w:numId="9" w16cid:durableId="1364021149">
    <w:abstractNumId w:val="13"/>
  </w:num>
  <w:num w:numId="10" w16cid:durableId="620037703">
    <w:abstractNumId w:val="7"/>
  </w:num>
  <w:num w:numId="11" w16cid:durableId="2076269629">
    <w:abstractNumId w:val="4"/>
  </w:num>
  <w:num w:numId="12" w16cid:durableId="694186962">
    <w:abstractNumId w:val="3"/>
  </w:num>
  <w:num w:numId="13" w16cid:durableId="551845756">
    <w:abstractNumId w:val="14"/>
  </w:num>
  <w:num w:numId="14" w16cid:durableId="1519848628">
    <w:abstractNumId w:val="5"/>
  </w:num>
  <w:num w:numId="15" w16cid:durableId="1905993778">
    <w:abstractNumId w:val="6"/>
  </w:num>
  <w:num w:numId="16" w16cid:durableId="1343820195">
    <w:abstractNumId w:val="17"/>
  </w:num>
  <w:num w:numId="17" w16cid:durableId="2036955015">
    <w:abstractNumId w:val="10"/>
  </w:num>
  <w:num w:numId="18" w16cid:durableId="2052613220">
    <w:abstractNumId w:val="9"/>
  </w:num>
  <w:num w:numId="19" w16cid:durableId="1439374153">
    <w:abstractNumId w:val="19"/>
  </w:num>
  <w:num w:numId="20" w16cid:durableId="1249384188">
    <w:abstractNumId w:val="2"/>
  </w:num>
  <w:num w:numId="21" w16cid:durableId="76561787">
    <w:abstractNumId w:val="15"/>
  </w:num>
  <w:num w:numId="22" w16cid:durableId="353775039">
    <w:abstractNumId w:val="18"/>
  </w:num>
  <w:num w:numId="23" w16cid:durableId="213740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79"/>
    <w:rsid w:val="0001609D"/>
    <w:rsid w:val="00022714"/>
    <w:rsid w:val="00022E97"/>
    <w:rsid w:val="00056D2E"/>
    <w:rsid w:val="00061372"/>
    <w:rsid w:val="00064FB1"/>
    <w:rsid w:val="000700EB"/>
    <w:rsid w:val="00074032"/>
    <w:rsid w:val="000742CE"/>
    <w:rsid w:val="00074700"/>
    <w:rsid w:val="00093676"/>
    <w:rsid w:val="000C656B"/>
    <w:rsid w:val="000C760F"/>
    <w:rsid w:val="000D0510"/>
    <w:rsid w:val="000D61EF"/>
    <w:rsid w:val="000E125F"/>
    <w:rsid w:val="000F5C30"/>
    <w:rsid w:val="00104C3C"/>
    <w:rsid w:val="001122DD"/>
    <w:rsid w:val="00112C1C"/>
    <w:rsid w:val="0011620F"/>
    <w:rsid w:val="0013238B"/>
    <w:rsid w:val="00140635"/>
    <w:rsid w:val="001443C7"/>
    <w:rsid w:val="001571C9"/>
    <w:rsid w:val="00164D1F"/>
    <w:rsid w:val="00166612"/>
    <w:rsid w:val="00171CED"/>
    <w:rsid w:val="001746CF"/>
    <w:rsid w:val="001818B9"/>
    <w:rsid w:val="00186A41"/>
    <w:rsid w:val="00192C70"/>
    <w:rsid w:val="0019501A"/>
    <w:rsid w:val="001B2791"/>
    <w:rsid w:val="001B4C5F"/>
    <w:rsid w:val="001B5A62"/>
    <w:rsid w:val="001C010E"/>
    <w:rsid w:val="001C7F36"/>
    <w:rsid w:val="001D036D"/>
    <w:rsid w:val="001D1EA6"/>
    <w:rsid w:val="001D71E9"/>
    <w:rsid w:val="001D78B8"/>
    <w:rsid w:val="001E11FD"/>
    <w:rsid w:val="002168C9"/>
    <w:rsid w:val="002220E9"/>
    <w:rsid w:val="0023063B"/>
    <w:rsid w:val="002308A0"/>
    <w:rsid w:val="00230F11"/>
    <w:rsid w:val="0024710F"/>
    <w:rsid w:val="00262CED"/>
    <w:rsid w:val="0026727B"/>
    <w:rsid w:val="0027569B"/>
    <w:rsid w:val="002A3EBC"/>
    <w:rsid w:val="002A7E92"/>
    <w:rsid w:val="002B406B"/>
    <w:rsid w:val="002B6D79"/>
    <w:rsid w:val="002B6DC0"/>
    <w:rsid w:val="002D6C86"/>
    <w:rsid w:val="002E13C8"/>
    <w:rsid w:val="002F3AFD"/>
    <w:rsid w:val="00311F1C"/>
    <w:rsid w:val="00314C5C"/>
    <w:rsid w:val="003218B7"/>
    <w:rsid w:val="00325AD4"/>
    <w:rsid w:val="0034622B"/>
    <w:rsid w:val="00356C5F"/>
    <w:rsid w:val="00375ACC"/>
    <w:rsid w:val="00390C0F"/>
    <w:rsid w:val="003A21D4"/>
    <w:rsid w:val="003A7F8C"/>
    <w:rsid w:val="003E161E"/>
    <w:rsid w:val="003E470D"/>
    <w:rsid w:val="003F3D8F"/>
    <w:rsid w:val="003F44F6"/>
    <w:rsid w:val="00412047"/>
    <w:rsid w:val="004142DC"/>
    <w:rsid w:val="00427D38"/>
    <w:rsid w:val="004303D5"/>
    <w:rsid w:val="004500C3"/>
    <w:rsid w:val="0045488E"/>
    <w:rsid w:val="00455F2C"/>
    <w:rsid w:val="004566C9"/>
    <w:rsid w:val="004573F1"/>
    <w:rsid w:val="00472236"/>
    <w:rsid w:val="004961A6"/>
    <w:rsid w:val="004A06B4"/>
    <w:rsid w:val="004A3D74"/>
    <w:rsid w:val="004A5FD2"/>
    <w:rsid w:val="004B2930"/>
    <w:rsid w:val="004C1AAB"/>
    <w:rsid w:val="004D7B4F"/>
    <w:rsid w:val="004E4BC9"/>
    <w:rsid w:val="004F459D"/>
    <w:rsid w:val="00501489"/>
    <w:rsid w:val="005062CC"/>
    <w:rsid w:val="00506F8E"/>
    <w:rsid w:val="00512EEC"/>
    <w:rsid w:val="0052116E"/>
    <w:rsid w:val="005225CB"/>
    <w:rsid w:val="0052722E"/>
    <w:rsid w:val="00527D5B"/>
    <w:rsid w:val="00542E07"/>
    <w:rsid w:val="00550522"/>
    <w:rsid w:val="00550C7D"/>
    <w:rsid w:val="00554EEE"/>
    <w:rsid w:val="00565CE9"/>
    <w:rsid w:val="00570413"/>
    <w:rsid w:val="005750DE"/>
    <w:rsid w:val="00576BDA"/>
    <w:rsid w:val="005776CE"/>
    <w:rsid w:val="0058509F"/>
    <w:rsid w:val="00586617"/>
    <w:rsid w:val="00593BCF"/>
    <w:rsid w:val="005960E5"/>
    <w:rsid w:val="005B0E4A"/>
    <w:rsid w:val="005C71EA"/>
    <w:rsid w:val="005E0779"/>
    <w:rsid w:val="005F4DBC"/>
    <w:rsid w:val="005F543A"/>
    <w:rsid w:val="005F7407"/>
    <w:rsid w:val="00600F6D"/>
    <w:rsid w:val="0060688E"/>
    <w:rsid w:val="00611C2A"/>
    <w:rsid w:val="0061761C"/>
    <w:rsid w:val="0064698A"/>
    <w:rsid w:val="00661A43"/>
    <w:rsid w:val="00664A7E"/>
    <w:rsid w:val="00671DD9"/>
    <w:rsid w:val="006748B5"/>
    <w:rsid w:val="00675734"/>
    <w:rsid w:val="00677340"/>
    <w:rsid w:val="00681C75"/>
    <w:rsid w:val="00686E7A"/>
    <w:rsid w:val="006916BD"/>
    <w:rsid w:val="006B0976"/>
    <w:rsid w:val="006B490F"/>
    <w:rsid w:val="006B4C42"/>
    <w:rsid w:val="006B5C20"/>
    <w:rsid w:val="006B77C1"/>
    <w:rsid w:val="006C0D7A"/>
    <w:rsid w:val="006C10A2"/>
    <w:rsid w:val="006C33FD"/>
    <w:rsid w:val="006C452C"/>
    <w:rsid w:val="006D2B85"/>
    <w:rsid w:val="006D380A"/>
    <w:rsid w:val="006E6BB8"/>
    <w:rsid w:val="006E7E80"/>
    <w:rsid w:val="006F4932"/>
    <w:rsid w:val="00701346"/>
    <w:rsid w:val="0072148D"/>
    <w:rsid w:val="00725384"/>
    <w:rsid w:val="007254D8"/>
    <w:rsid w:val="00725AA8"/>
    <w:rsid w:val="00726EBC"/>
    <w:rsid w:val="00752ABC"/>
    <w:rsid w:val="00761258"/>
    <w:rsid w:val="00763B12"/>
    <w:rsid w:val="00770F71"/>
    <w:rsid w:val="00777B4B"/>
    <w:rsid w:val="00782690"/>
    <w:rsid w:val="00786BA3"/>
    <w:rsid w:val="00791A5B"/>
    <w:rsid w:val="007A0E1B"/>
    <w:rsid w:val="007A472D"/>
    <w:rsid w:val="007A7FDF"/>
    <w:rsid w:val="007B7CC2"/>
    <w:rsid w:val="007C1033"/>
    <w:rsid w:val="007C220D"/>
    <w:rsid w:val="007C7D26"/>
    <w:rsid w:val="007D5436"/>
    <w:rsid w:val="007E2C85"/>
    <w:rsid w:val="007E323C"/>
    <w:rsid w:val="007F10AE"/>
    <w:rsid w:val="007F1A25"/>
    <w:rsid w:val="007F4395"/>
    <w:rsid w:val="00800A50"/>
    <w:rsid w:val="00810759"/>
    <w:rsid w:val="00814762"/>
    <w:rsid w:val="00816037"/>
    <w:rsid w:val="00830856"/>
    <w:rsid w:val="00841505"/>
    <w:rsid w:val="00845CC1"/>
    <w:rsid w:val="00855D7B"/>
    <w:rsid w:val="00856759"/>
    <w:rsid w:val="00857AF0"/>
    <w:rsid w:val="00862182"/>
    <w:rsid w:val="008677E5"/>
    <w:rsid w:val="00872B35"/>
    <w:rsid w:val="00884F49"/>
    <w:rsid w:val="00885972"/>
    <w:rsid w:val="00892978"/>
    <w:rsid w:val="008941E4"/>
    <w:rsid w:val="00896012"/>
    <w:rsid w:val="008B20BB"/>
    <w:rsid w:val="008B3AC8"/>
    <w:rsid w:val="008C0D42"/>
    <w:rsid w:val="008C699C"/>
    <w:rsid w:val="008F2282"/>
    <w:rsid w:val="009026F6"/>
    <w:rsid w:val="009103D1"/>
    <w:rsid w:val="0091287D"/>
    <w:rsid w:val="00913103"/>
    <w:rsid w:val="009216FD"/>
    <w:rsid w:val="00930340"/>
    <w:rsid w:val="0093125C"/>
    <w:rsid w:val="00937ED0"/>
    <w:rsid w:val="00942ACC"/>
    <w:rsid w:val="009437BA"/>
    <w:rsid w:val="00956F77"/>
    <w:rsid w:val="00960035"/>
    <w:rsid w:val="00965151"/>
    <w:rsid w:val="00985B6D"/>
    <w:rsid w:val="00997939"/>
    <w:rsid w:val="009B0A6B"/>
    <w:rsid w:val="009B2B9C"/>
    <w:rsid w:val="009B2E5F"/>
    <w:rsid w:val="009B455D"/>
    <w:rsid w:val="009C1C0E"/>
    <w:rsid w:val="009E2E2E"/>
    <w:rsid w:val="009F1A91"/>
    <w:rsid w:val="009F27B3"/>
    <w:rsid w:val="009F5B58"/>
    <w:rsid w:val="009F5E03"/>
    <w:rsid w:val="009F7A97"/>
    <w:rsid w:val="00A16404"/>
    <w:rsid w:val="00A25C96"/>
    <w:rsid w:val="00A32C11"/>
    <w:rsid w:val="00A379A2"/>
    <w:rsid w:val="00A557A6"/>
    <w:rsid w:val="00A558E9"/>
    <w:rsid w:val="00A70ECA"/>
    <w:rsid w:val="00A75956"/>
    <w:rsid w:val="00A8104F"/>
    <w:rsid w:val="00AA3A4C"/>
    <w:rsid w:val="00AB086D"/>
    <w:rsid w:val="00AB4FF0"/>
    <w:rsid w:val="00AC1FF4"/>
    <w:rsid w:val="00AF27E4"/>
    <w:rsid w:val="00AF3815"/>
    <w:rsid w:val="00AF53F7"/>
    <w:rsid w:val="00B11E0D"/>
    <w:rsid w:val="00B343A1"/>
    <w:rsid w:val="00B70C6E"/>
    <w:rsid w:val="00B85382"/>
    <w:rsid w:val="00B87828"/>
    <w:rsid w:val="00B92A16"/>
    <w:rsid w:val="00B939D6"/>
    <w:rsid w:val="00BA57E4"/>
    <w:rsid w:val="00BA7471"/>
    <w:rsid w:val="00BD57E3"/>
    <w:rsid w:val="00BE78A0"/>
    <w:rsid w:val="00BF182A"/>
    <w:rsid w:val="00BF2C8F"/>
    <w:rsid w:val="00BF74DE"/>
    <w:rsid w:val="00C05C7C"/>
    <w:rsid w:val="00C12D8C"/>
    <w:rsid w:val="00C21371"/>
    <w:rsid w:val="00C22E43"/>
    <w:rsid w:val="00C27351"/>
    <w:rsid w:val="00C402B8"/>
    <w:rsid w:val="00C44D68"/>
    <w:rsid w:val="00C51E87"/>
    <w:rsid w:val="00C60DCF"/>
    <w:rsid w:val="00C62813"/>
    <w:rsid w:val="00C72069"/>
    <w:rsid w:val="00C832E7"/>
    <w:rsid w:val="00C94106"/>
    <w:rsid w:val="00C94BFF"/>
    <w:rsid w:val="00CE2370"/>
    <w:rsid w:val="00CE765D"/>
    <w:rsid w:val="00D02ADA"/>
    <w:rsid w:val="00D03901"/>
    <w:rsid w:val="00D06647"/>
    <w:rsid w:val="00D12DBC"/>
    <w:rsid w:val="00D211F1"/>
    <w:rsid w:val="00D23284"/>
    <w:rsid w:val="00D24399"/>
    <w:rsid w:val="00D43FEF"/>
    <w:rsid w:val="00D601F6"/>
    <w:rsid w:val="00D676B4"/>
    <w:rsid w:val="00D67FE8"/>
    <w:rsid w:val="00D75D79"/>
    <w:rsid w:val="00D83A5E"/>
    <w:rsid w:val="00D93011"/>
    <w:rsid w:val="00DC18F3"/>
    <w:rsid w:val="00DC41A3"/>
    <w:rsid w:val="00DD16C6"/>
    <w:rsid w:val="00DD54E7"/>
    <w:rsid w:val="00DE42AA"/>
    <w:rsid w:val="00DF51BA"/>
    <w:rsid w:val="00DF78A2"/>
    <w:rsid w:val="00E01C4E"/>
    <w:rsid w:val="00E1098E"/>
    <w:rsid w:val="00E17667"/>
    <w:rsid w:val="00E24E98"/>
    <w:rsid w:val="00E304BF"/>
    <w:rsid w:val="00E67572"/>
    <w:rsid w:val="00E71252"/>
    <w:rsid w:val="00E85F65"/>
    <w:rsid w:val="00E867BC"/>
    <w:rsid w:val="00E926F5"/>
    <w:rsid w:val="00EA325A"/>
    <w:rsid w:val="00EB12C0"/>
    <w:rsid w:val="00EB171C"/>
    <w:rsid w:val="00EB77EB"/>
    <w:rsid w:val="00EE2258"/>
    <w:rsid w:val="00EE3957"/>
    <w:rsid w:val="00F032DD"/>
    <w:rsid w:val="00F10FDF"/>
    <w:rsid w:val="00F26972"/>
    <w:rsid w:val="00F26E1C"/>
    <w:rsid w:val="00F27735"/>
    <w:rsid w:val="00F33DB9"/>
    <w:rsid w:val="00F44038"/>
    <w:rsid w:val="00F507DD"/>
    <w:rsid w:val="00F51716"/>
    <w:rsid w:val="00F55D95"/>
    <w:rsid w:val="00F6128A"/>
    <w:rsid w:val="00F6236F"/>
    <w:rsid w:val="00F6452F"/>
    <w:rsid w:val="00F65896"/>
    <w:rsid w:val="00F72327"/>
    <w:rsid w:val="00F86FB3"/>
    <w:rsid w:val="00F876F9"/>
    <w:rsid w:val="00F90C6B"/>
    <w:rsid w:val="00F93A57"/>
    <w:rsid w:val="00FA069F"/>
    <w:rsid w:val="00FA3AC7"/>
    <w:rsid w:val="00FA544C"/>
    <w:rsid w:val="00FD0F83"/>
    <w:rsid w:val="00FD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4142"/>
  <w15:chartTrackingRefBased/>
  <w15:docId w15:val="{C6D77CA7-76C0-5F4E-8ACC-BBC601A4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4BF"/>
    <w:pPr>
      <w:keepNext/>
      <w:keepLines/>
      <w:spacing w:before="240"/>
      <w:jc w:val="center"/>
      <w:outlineLvl w:val="0"/>
    </w:pPr>
    <w:rPr>
      <w:rFonts w:eastAsiaTheme="majorEastAsia" w:cstheme="minorHAnsi"/>
      <w:color w:val="2F5496" w:themeColor="accent1" w:themeShade="BF"/>
      <w:sz w:val="32"/>
      <w:szCs w:val="32"/>
    </w:rPr>
  </w:style>
  <w:style w:type="paragraph" w:styleId="Heading2">
    <w:name w:val="heading 2"/>
    <w:basedOn w:val="Normal"/>
    <w:next w:val="Normal"/>
    <w:link w:val="Heading2Char"/>
    <w:uiPriority w:val="9"/>
    <w:unhideWhenUsed/>
    <w:qFormat/>
    <w:rsid w:val="00985B6D"/>
    <w:pPr>
      <w:keepNext/>
      <w:keepLines/>
      <w:spacing w:before="40" w:after="240"/>
      <w:jc w:val="center"/>
      <w:outlineLvl w:val="1"/>
    </w:pPr>
    <w:rPr>
      <w:rFonts w:eastAsia="Times New Roman" w:cstheme="minorHAnsi"/>
      <w:i/>
      <w:iCs/>
      <w:color w:val="2F5496" w:themeColor="accent1" w:themeShade="BF"/>
      <w:sz w:val="26"/>
      <w:szCs w:val="26"/>
    </w:rPr>
  </w:style>
  <w:style w:type="paragraph" w:styleId="Heading3">
    <w:name w:val="heading 3"/>
    <w:basedOn w:val="Normal"/>
    <w:link w:val="Heading3Char"/>
    <w:uiPriority w:val="9"/>
    <w:qFormat/>
    <w:rsid w:val="00E304BF"/>
    <w:pPr>
      <w:spacing w:before="100" w:beforeAutospacing="1" w:after="100" w:afterAutospacing="1"/>
      <w:outlineLvl w:val="2"/>
    </w:pPr>
    <w:rPr>
      <w:rFonts w:eastAsia="Times New Roman" w:cstheme="minorHAnsi"/>
      <w:b/>
      <w:bCs/>
    </w:rPr>
  </w:style>
  <w:style w:type="paragraph" w:styleId="Heading4">
    <w:name w:val="heading 4"/>
    <w:basedOn w:val="Normal"/>
    <w:link w:val="Heading4Char"/>
    <w:uiPriority w:val="9"/>
    <w:qFormat/>
    <w:rsid w:val="00D75D7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04BF"/>
    <w:rPr>
      <w:rFonts w:eastAsia="Times New Roman" w:cstheme="minorHAnsi"/>
      <w:b/>
      <w:bCs/>
    </w:rPr>
  </w:style>
  <w:style w:type="character" w:customStyle="1" w:styleId="Heading4Char">
    <w:name w:val="Heading 4 Char"/>
    <w:basedOn w:val="DefaultParagraphFont"/>
    <w:link w:val="Heading4"/>
    <w:uiPriority w:val="9"/>
    <w:rsid w:val="00D75D79"/>
    <w:rPr>
      <w:rFonts w:ascii="Times New Roman" w:eastAsia="Times New Roman" w:hAnsi="Times New Roman" w:cs="Times New Roman"/>
      <w:b/>
      <w:bCs/>
    </w:rPr>
  </w:style>
  <w:style w:type="paragraph" w:styleId="NormalWeb">
    <w:name w:val="Normal (Web)"/>
    <w:basedOn w:val="Normal"/>
    <w:uiPriority w:val="99"/>
    <w:semiHidden/>
    <w:unhideWhenUsed/>
    <w:rsid w:val="00D75D7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75D79"/>
    <w:rPr>
      <w:i/>
      <w:iCs/>
    </w:rPr>
  </w:style>
  <w:style w:type="character" w:styleId="Strong">
    <w:name w:val="Strong"/>
    <w:basedOn w:val="DefaultParagraphFont"/>
    <w:uiPriority w:val="22"/>
    <w:qFormat/>
    <w:rsid w:val="00D75D79"/>
    <w:rPr>
      <w:b/>
      <w:bCs/>
    </w:rPr>
  </w:style>
  <w:style w:type="paragraph" w:styleId="ListParagraph">
    <w:name w:val="List Paragraph"/>
    <w:basedOn w:val="Normal"/>
    <w:uiPriority w:val="34"/>
    <w:qFormat/>
    <w:rsid w:val="00675734"/>
    <w:pPr>
      <w:numPr>
        <w:numId w:val="1"/>
      </w:numPr>
      <w:spacing w:after="160" w:line="259" w:lineRule="auto"/>
      <w:contextualSpacing/>
    </w:pPr>
    <w:rPr>
      <w:sz w:val="22"/>
      <w:szCs w:val="22"/>
    </w:rPr>
  </w:style>
  <w:style w:type="character" w:customStyle="1" w:styleId="landing-page-changedtext-0-2-17">
    <w:name w:val="landing-page-changedtext-0-2-17"/>
    <w:basedOn w:val="DefaultParagraphFont"/>
    <w:rsid w:val="00A25C96"/>
  </w:style>
  <w:style w:type="table" w:styleId="TableGrid">
    <w:name w:val="Table Grid"/>
    <w:basedOn w:val="TableNormal"/>
    <w:uiPriority w:val="39"/>
    <w:rsid w:val="00C94B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68C9"/>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2168C9"/>
    <w:rPr>
      <w:rFonts w:eastAsia="Times New Roman" w:cs="Times New Roman"/>
      <w:sz w:val="20"/>
      <w:szCs w:val="20"/>
    </w:rPr>
  </w:style>
  <w:style w:type="character" w:styleId="FootnoteReference">
    <w:name w:val="footnote reference"/>
    <w:basedOn w:val="DefaultParagraphFont"/>
    <w:uiPriority w:val="99"/>
    <w:semiHidden/>
    <w:unhideWhenUsed/>
    <w:rsid w:val="002168C9"/>
    <w:rPr>
      <w:rFonts w:cs="Times New Roman"/>
      <w:vertAlign w:val="superscript"/>
    </w:rPr>
  </w:style>
  <w:style w:type="character" w:styleId="Hyperlink">
    <w:name w:val="Hyperlink"/>
    <w:basedOn w:val="DefaultParagraphFont"/>
    <w:uiPriority w:val="99"/>
    <w:unhideWhenUsed/>
    <w:rsid w:val="002168C9"/>
    <w:rPr>
      <w:color w:val="0563C1" w:themeColor="hyperlink"/>
      <w:u w:val="single"/>
    </w:rPr>
  </w:style>
  <w:style w:type="character" w:customStyle="1" w:styleId="Heading1Char">
    <w:name w:val="Heading 1 Char"/>
    <w:basedOn w:val="DefaultParagraphFont"/>
    <w:link w:val="Heading1"/>
    <w:uiPriority w:val="9"/>
    <w:rsid w:val="00E304BF"/>
    <w:rPr>
      <w:rFonts w:eastAsiaTheme="majorEastAsia" w:cstheme="minorHAnsi"/>
      <w:color w:val="2F5496" w:themeColor="accent1" w:themeShade="BF"/>
      <w:sz w:val="32"/>
      <w:szCs w:val="32"/>
    </w:rPr>
  </w:style>
  <w:style w:type="character" w:customStyle="1" w:styleId="Heading2Char">
    <w:name w:val="Heading 2 Char"/>
    <w:basedOn w:val="DefaultParagraphFont"/>
    <w:link w:val="Heading2"/>
    <w:uiPriority w:val="9"/>
    <w:rsid w:val="00985B6D"/>
    <w:rPr>
      <w:rFonts w:eastAsia="Times New Roman" w:cstheme="minorHAnsi"/>
      <w:i/>
      <w:iCs/>
      <w:color w:val="2F5496" w:themeColor="accent1" w:themeShade="BF"/>
      <w:sz w:val="26"/>
      <w:szCs w:val="26"/>
    </w:rPr>
  </w:style>
  <w:style w:type="paragraph" w:styleId="Header">
    <w:name w:val="header"/>
    <w:basedOn w:val="Normal"/>
    <w:link w:val="HeaderChar"/>
    <w:uiPriority w:val="99"/>
    <w:unhideWhenUsed/>
    <w:rsid w:val="00892978"/>
    <w:pPr>
      <w:tabs>
        <w:tab w:val="center" w:pos="4680"/>
        <w:tab w:val="right" w:pos="9360"/>
      </w:tabs>
    </w:pPr>
  </w:style>
  <w:style w:type="character" w:customStyle="1" w:styleId="HeaderChar">
    <w:name w:val="Header Char"/>
    <w:basedOn w:val="DefaultParagraphFont"/>
    <w:link w:val="Header"/>
    <w:uiPriority w:val="99"/>
    <w:rsid w:val="00892978"/>
  </w:style>
  <w:style w:type="paragraph" w:styleId="Footer">
    <w:name w:val="footer"/>
    <w:basedOn w:val="Normal"/>
    <w:link w:val="FooterChar"/>
    <w:uiPriority w:val="99"/>
    <w:unhideWhenUsed/>
    <w:rsid w:val="00892978"/>
    <w:pPr>
      <w:tabs>
        <w:tab w:val="center" w:pos="4680"/>
        <w:tab w:val="right" w:pos="9360"/>
      </w:tabs>
    </w:pPr>
  </w:style>
  <w:style w:type="character" w:customStyle="1" w:styleId="FooterChar">
    <w:name w:val="Footer Char"/>
    <w:basedOn w:val="DefaultParagraphFont"/>
    <w:link w:val="Footer"/>
    <w:uiPriority w:val="99"/>
    <w:rsid w:val="00892978"/>
  </w:style>
  <w:style w:type="character" w:customStyle="1" w:styleId="UnresolvedMention1">
    <w:name w:val="Unresolved Mention1"/>
    <w:basedOn w:val="DefaultParagraphFont"/>
    <w:uiPriority w:val="99"/>
    <w:semiHidden/>
    <w:unhideWhenUsed/>
    <w:rsid w:val="00A70ECA"/>
    <w:rPr>
      <w:color w:val="605E5C"/>
      <w:shd w:val="clear" w:color="auto" w:fill="E1DFDD"/>
    </w:rPr>
  </w:style>
  <w:style w:type="paragraph" w:styleId="Revision">
    <w:name w:val="Revision"/>
    <w:hidden/>
    <w:uiPriority w:val="99"/>
    <w:semiHidden/>
    <w:rsid w:val="001E11FD"/>
  </w:style>
  <w:style w:type="character" w:styleId="CommentReference">
    <w:name w:val="annotation reference"/>
    <w:basedOn w:val="DefaultParagraphFont"/>
    <w:uiPriority w:val="99"/>
    <w:semiHidden/>
    <w:unhideWhenUsed/>
    <w:rsid w:val="001E11FD"/>
    <w:rPr>
      <w:sz w:val="16"/>
      <w:szCs w:val="16"/>
    </w:rPr>
  </w:style>
  <w:style w:type="paragraph" w:styleId="CommentText">
    <w:name w:val="annotation text"/>
    <w:basedOn w:val="Normal"/>
    <w:link w:val="CommentTextChar"/>
    <w:uiPriority w:val="99"/>
    <w:unhideWhenUsed/>
    <w:rsid w:val="001E11FD"/>
    <w:rPr>
      <w:sz w:val="20"/>
      <w:szCs w:val="20"/>
    </w:rPr>
  </w:style>
  <w:style w:type="character" w:customStyle="1" w:styleId="CommentTextChar">
    <w:name w:val="Comment Text Char"/>
    <w:basedOn w:val="DefaultParagraphFont"/>
    <w:link w:val="CommentText"/>
    <w:uiPriority w:val="99"/>
    <w:rsid w:val="001E11FD"/>
    <w:rPr>
      <w:sz w:val="20"/>
      <w:szCs w:val="20"/>
    </w:rPr>
  </w:style>
  <w:style w:type="paragraph" w:styleId="CommentSubject">
    <w:name w:val="annotation subject"/>
    <w:basedOn w:val="CommentText"/>
    <w:next w:val="CommentText"/>
    <w:link w:val="CommentSubjectChar"/>
    <w:uiPriority w:val="99"/>
    <w:semiHidden/>
    <w:unhideWhenUsed/>
    <w:rsid w:val="001E11FD"/>
    <w:rPr>
      <w:b/>
      <w:bCs/>
    </w:rPr>
  </w:style>
  <w:style w:type="character" w:customStyle="1" w:styleId="CommentSubjectChar">
    <w:name w:val="Comment Subject Char"/>
    <w:basedOn w:val="CommentTextChar"/>
    <w:link w:val="CommentSubject"/>
    <w:uiPriority w:val="99"/>
    <w:semiHidden/>
    <w:rsid w:val="001E11FD"/>
    <w:rPr>
      <w:b/>
      <w:bCs/>
      <w:sz w:val="20"/>
      <w:szCs w:val="20"/>
    </w:rPr>
  </w:style>
  <w:style w:type="paragraph" w:styleId="BalloonText">
    <w:name w:val="Balloon Text"/>
    <w:basedOn w:val="Normal"/>
    <w:link w:val="BalloonTextChar"/>
    <w:uiPriority w:val="99"/>
    <w:semiHidden/>
    <w:unhideWhenUsed/>
    <w:rsid w:val="00496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1A6"/>
    <w:rPr>
      <w:rFonts w:ascii="Segoe UI" w:hAnsi="Segoe UI" w:cs="Segoe UI"/>
      <w:sz w:val="18"/>
      <w:szCs w:val="18"/>
    </w:rPr>
  </w:style>
  <w:style w:type="character" w:styleId="UnresolvedMention">
    <w:name w:val="Unresolved Mention"/>
    <w:basedOn w:val="DefaultParagraphFont"/>
    <w:uiPriority w:val="99"/>
    <w:semiHidden/>
    <w:unhideWhenUsed/>
    <w:rsid w:val="007254D8"/>
    <w:rPr>
      <w:color w:val="605E5C"/>
      <w:shd w:val="clear" w:color="auto" w:fill="E1DFDD"/>
    </w:rPr>
  </w:style>
  <w:style w:type="character" w:customStyle="1" w:styleId="cf01">
    <w:name w:val="cf01"/>
    <w:basedOn w:val="DefaultParagraphFont"/>
    <w:rsid w:val="00501489"/>
    <w:rPr>
      <w:rFonts w:ascii="Segoe UI" w:hAnsi="Segoe UI" w:cs="Segoe UI" w:hint="default"/>
      <w:color w:val="0E101A"/>
      <w:sz w:val="18"/>
      <w:szCs w:val="18"/>
    </w:rPr>
  </w:style>
  <w:style w:type="character" w:styleId="FollowedHyperlink">
    <w:name w:val="FollowedHyperlink"/>
    <w:basedOn w:val="DefaultParagraphFont"/>
    <w:uiPriority w:val="99"/>
    <w:semiHidden/>
    <w:unhideWhenUsed/>
    <w:rsid w:val="00E109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5483">
      <w:bodyDiv w:val="1"/>
      <w:marLeft w:val="0"/>
      <w:marRight w:val="0"/>
      <w:marTop w:val="0"/>
      <w:marBottom w:val="0"/>
      <w:divBdr>
        <w:top w:val="none" w:sz="0" w:space="0" w:color="auto"/>
        <w:left w:val="none" w:sz="0" w:space="0" w:color="auto"/>
        <w:bottom w:val="none" w:sz="0" w:space="0" w:color="auto"/>
        <w:right w:val="none" w:sz="0" w:space="0" w:color="auto"/>
      </w:divBdr>
    </w:div>
    <w:div w:id="347341766">
      <w:bodyDiv w:val="1"/>
      <w:marLeft w:val="0"/>
      <w:marRight w:val="0"/>
      <w:marTop w:val="0"/>
      <w:marBottom w:val="0"/>
      <w:divBdr>
        <w:top w:val="none" w:sz="0" w:space="0" w:color="auto"/>
        <w:left w:val="none" w:sz="0" w:space="0" w:color="auto"/>
        <w:bottom w:val="none" w:sz="0" w:space="0" w:color="auto"/>
        <w:right w:val="none" w:sz="0" w:space="0" w:color="auto"/>
      </w:divBdr>
    </w:div>
    <w:div w:id="408383021">
      <w:bodyDiv w:val="1"/>
      <w:marLeft w:val="0"/>
      <w:marRight w:val="0"/>
      <w:marTop w:val="0"/>
      <w:marBottom w:val="0"/>
      <w:divBdr>
        <w:top w:val="none" w:sz="0" w:space="0" w:color="auto"/>
        <w:left w:val="none" w:sz="0" w:space="0" w:color="auto"/>
        <w:bottom w:val="none" w:sz="0" w:space="0" w:color="auto"/>
        <w:right w:val="none" w:sz="0" w:space="0" w:color="auto"/>
      </w:divBdr>
    </w:div>
    <w:div w:id="500321127">
      <w:bodyDiv w:val="1"/>
      <w:marLeft w:val="0"/>
      <w:marRight w:val="0"/>
      <w:marTop w:val="0"/>
      <w:marBottom w:val="0"/>
      <w:divBdr>
        <w:top w:val="none" w:sz="0" w:space="0" w:color="auto"/>
        <w:left w:val="none" w:sz="0" w:space="0" w:color="auto"/>
        <w:bottom w:val="none" w:sz="0" w:space="0" w:color="auto"/>
        <w:right w:val="none" w:sz="0" w:space="0" w:color="auto"/>
      </w:divBdr>
    </w:div>
    <w:div w:id="547035248">
      <w:bodyDiv w:val="1"/>
      <w:marLeft w:val="0"/>
      <w:marRight w:val="0"/>
      <w:marTop w:val="0"/>
      <w:marBottom w:val="0"/>
      <w:divBdr>
        <w:top w:val="none" w:sz="0" w:space="0" w:color="auto"/>
        <w:left w:val="none" w:sz="0" w:space="0" w:color="auto"/>
        <w:bottom w:val="none" w:sz="0" w:space="0" w:color="auto"/>
        <w:right w:val="none" w:sz="0" w:space="0" w:color="auto"/>
      </w:divBdr>
    </w:div>
    <w:div w:id="701713268">
      <w:bodyDiv w:val="1"/>
      <w:marLeft w:val="0"/>
      <w:marRight w:val="0"/>
      <w:marTop w:val="0"/>
      <w:marBottom w:val="0"/>
      <w:divBdr>
        <w:top w:val="none" w:sz="0" w:space="0" w:color="auto"/>
        <w:left w:val="none" w:sz="0" w:space="0" w:color="auto"/>
        <w:bottom w:val="none" w:sz="0" w:space="0" w:color="auto"/>
        <w:right w:val="none" w:sz="0" w:space="0" w:color="auto"/>
      </w:divBdr>
    </w:div>
    <w:div w:id="725026594">
      <w:bodyDiv w:val="1"/>
      <w:marLeft w:val="0"/>
      <w:marRight w:val="0"/>
      <w:marTop w:val="0"/>
      <w:marBottom w:val="0"/>
      <w:divBdr>
        <w:top w:val="none" w:sz="0" w:space="0" w:color="auto"/>
        <w:left w:val="none" w:sz="0" w:space="0" w:color="auto"/>
        <w:bottom w:val="none" w:sz="0" w:space="0" w:color="auto"/>
        <w:right w:val="none" w:sz="0" w:space="0" w:color="auto"/>
      </w:divBdr>
    </w:div>
    <w:div w:id="916596473">
      <w:bodyDiv w:val="1"/>
      <w:marLeft w:val="0"/>
      <w:marRight w:val="0"/>
      <w:marTop w:val="0"/>
      <w:marBottom w:val="0"/>
      <w:divBdr>
        <w:top w:val="none" w:sz="0" w:space="0" w:color="auto"/>
        <w:left w:val="none" w:sz="0" w:space="0" w:color="auto"/>
        <w:bottom w:val="none" w:sz="0" w:space="0" w:color="auto"/>
        <w:right w:val="none" w:sz="0" w:space="0" w:color="auto"/>
      </w:divBdr>
    </w:div>
    <w:div w:id="920725238">
      <w:bodyDiv w:val="1"/>
      <w:marLeft w:val="0"/>
      <w:marRight w:val="0"/>
      <w:marTop w:val="0"/>
      <w:marBottom w:val="0"/>
      <w:divBdr>
        <w:top w:val="none" w:sz="0" w:space="0" w:color="auto"/>
        <w:left w:val="none" w:sz="0" w:space="0" w:color="auto"/>
        <w:bottom w:val="none" w:sz="0" w:space="0" w:color="auto"/>
        <w:right w:val="none" w:sz="0" w:space="0" w:color="auto"/>
      </w:divBdr>
    </w:div>
    <w:div w:id="1248728026">
      <w:bodyDiv w:val="1"/>
      <w:marLeft w:val="0"/>
      <w:marRight w:val="0"/>
      <w:marTop w:val="0"/>
      <w:marBottom w:val="0"/>
      <w:divBdr>
        <w:top w:val="none" w:sz="0" w:space="0" w:color="auto"/>
        <w:left w:val="none" w:sz="0" w:space="0" w:color="auto"/>
        <w:bottom w:val="none" w:sz="0" w:space="0" w:color="auto"/>
        <w:right w:val="none" w:sz="0" w:space="0" w:color="auto"/>
      </w:divBdr>
    </w:div>
    <w:div w:id="1295139685">
      <w:bodyDiv w:val="1"/>
      <w:marLeft w:val="0"/>
      <w:marRight w:val="0"/>
      <w:marTop w:val="0"/>
      <w:marBottom w:val="0"/>
      <w:divBdr>
        <w:top w:val="none" w:sz="0" w:space="0" w:color="auto"/>
        <w:left w:val="none" w:sz="0" w:space="0" w:color="auto"/>
        <w:bottom w:val="none" w:sz="0" w:space="0" w:color="auto"/>
        <w:right w:val="none" w:sz="0" w:space="0" w:color="auto"/>
      </w:divBdr>
    </w:div>
    <w:div w:id="1360011629">
      <w:bodyDiv w:val="1"/>
      <w:marLeft w:val="0"/>
      <w:marRight w:val="0"/>
      <w:marTop w:val="0"/>
      <w:marBottom w:val="0"/>
      <w:divBdr>
        <w:top w:val="none" w:sz="0" w:space="0" w:color="auto"/>
        <w:left w:val="none" w:sz="0" w:space="0" w:color="auto"/>
        <w:bottom w:val="none" w:sz="0" w:space="0" w:color="auto"/>
        <w:right w:val="none" w:sz="0" w:space="0" w:color="auto"/>
      </w:divBdr>
    </w:div>
    <w:div w:id="1383599928">
      <w:bodyDiv w:val="1"/>
      <w:marLeft w:val="0"/>
      <w:marRight w:val="0"/>
      <w:marTop w:val="0"/>
      <w:marBottom w:val="0"/>
      <w:divBdr>
        <w:top w:val="none" w:sz="0" w:space="0" w:color="auto"/>
        <w:left w:val="none" w:sz="0" w:space="0" w:color="auto"/>
        <w:bottom w:val="none" w:sz="0" w:space="0" w:color="auto"/>
        <w:right w:val="none" w:sz="0" w:space="0" w:color="auto"/>
      </w:divBdr>
    </w:div>
    <w:div w:id="1433815849">
      <w:bodyDiv w:val="1"/>
      <w:marLeft w:val="0"/>
      <w:marRight w:val="0"/>
      <w:marTop w:val="0"/>
      <w:marBottom w:val="0"/>
      <w:divBdr>
        <w:top w:val="none" w:sz="0" w:space="0" w:color="auto"/>
        <w:left w:val="none" w:sz="0" w:space="0" w:color="auto"/>
        <w:bottom w:val="none" w:sz="0" w:space="0" w:color="auto"/>
        <w:right w:val="none" w:sz="0" w:space="0" w:color="auto"/>
      </w:divBdr>
    </w:div>
    <w:div w:id="1520240461">
      <w:bodyDiv w:val="1"/>
      <w:marLeft w:val="0"/>
      <w:marRight w:val="0"/>
      <w:marTop w:val="0"/>
      <w:marBottom w:val="0"/>
      <w:divBdr>
        <w:top w:val="none" w:sz="0" w:space="0" w:color="auto"/>
        <w:left w:val="none" w:sz="0" w:space="0" w:color="auto"/>
        <w:bottom w:val="none" w:sz="0" w:space="0" w:color="auto"/>
        <w:right w:val="none" w:sz="0" w:space="0" w:color="auto"/>
      </w:divBdr>
    </w:div>
    <w:div w:id="1698509539">
      <w:bodyDiv w:val="1"/>
      <w:marLeft w:val="0"/>
      <w:marRight w:val="0"/>
      <w:marTop w:val="0"/>
      <w:marBottom w:val="0"/>
      <w:divBdr>
        <w:top w:val="none" w:sz="0" w:space="0" w:color="auto"/>
        <w:left w:val="none" w:sz="0" w:space="0" w:color="auto"/>
        <w:bottom w:val="none" w:sz="0" w:space="0" w:color="auto"/>
        <w:right w:val="none" w:sz="0" w:space="0" w:color="auto"/>
      </w:divBdr>
    </w:div>
    <w:div w:id="1960187295">
      <w:bodyDiv w:val="1"/>
      <w:marLeft w:val="0"/>
      <w:marRight w:val="0"/>
      <w:marTop w:val="0"/>
      <w:marBottom w:val="0"/>
      <w:divBdr>
        <w:top w:val="none" w:sz="0" w:space="0" w:color="auto"/>
        <w:left w:val="none" w:sz="0" w:space="0" w:color="auto"/>
        <w:bottom w:val="none" w:sz="0" w:space="0" w:color="auto"/>
        <w:right w:val="none" w:sz="0" w:space="0" w:color="auto"/>
      </w:divBdr>
    </w:div>
    <w:div w:id="204474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ta.org/find-your-reg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ata.org/emai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40C9B-C17D-4C36-9D32-6EBC05C8BD85}">
  <ds:schemaRefs>
    <ds:schemaRef ds:uri="http://schemas.openxmlformats.org/officeDocument/2006/bibliography"/>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15</TotalTime>
  <Pages>5</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Harniss</cp:lastModifiedBy>
  <cp:revision>4</cp:revision>
  <dcterms:created xsi:type="dcterms:W3CDTF">2023-03-06T17:49:00Z</dcterms:created>
  <dcterms:modified xsi:type="dcterms:W3CDTF">2023-03-10T21:29:00Z</dcterms:modified>
</cp:coreProperties>
</file>