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14217" w14:textId="09A82109" w:rsidR="003156E1" w:rsidRPr="003156E1" w:rsidRDefault="003156E1" w:rsidP="003156E1">
      <w:pPr>
        <w:pStyle w:val="Title"/>
        <w:spacing w:after="0"/>
      </w:pPr>
      <w:r w:rsidRPr="003156E1">
        <w:t>The Americans with Disabilities Act:</w:t>
      </w:r>
    </w:p>
    <w:p w14:paraId="53B9317C" w14:textId="74DAEACE" w:rsidR="003156E1" w:rsidRDefault="003156E1" w:rsidP="003156E1">
      <w:pPr>
        <w:pStyle w:val="Subtitle"/>
        <w:spacing w:before="0" w:after="240"/>
        <w:jc w:val="center"/>
        <w:rPr>
          <w:color w:val="1F3864" w:themeColor="accent1" w:themeShade="80"/>
          <w:sz w:val="32"/>
          <w:szCs w:val="32"/>
        </w:rPr>
      </w:pPr>
      <w:r>
        <w:rPr>
          <w:color w:val="1F3864" w:themeColor="accent1" w:themeShade="80"/>
          <w:sz w:val="32"/>
          <w:szCs w:val="32"/>
        </w:rPr>
        <w:t>Test Your Understanding</w:t>
      </w:r>
    </w:p>
    <w:p w14:paraId="63348ED0" w14:textId="39BBD025" w:rsidR="001D5173" w:rsidRPr="001D5173" w:rsidRDefault="001D5173" w:rsidP="001D5173">
      <w:pPr>
        <w:tabs>
          <w:tab w:val="left" w:pos="720"/>
          <w:tab w:val="left" w:pos="4680"/>
        </w:tabs>
        <w:spacing w:before="360"/>
      </w:pPr>
      <w:r w:rsidRPr="001D5173">
        <w:t>Name:</w:t>
      </w:r>
      <w:r w:rsidRPr="001D5173">
        <w:tab/>
      </w:r>
      <w:r w:rsidRPr="001D5173">
        <w:rPr>
          <w:u w:val="single"/>
        </w:rPr>
        <w:tab/>
      </w:r>
    </w:p>
    <w:p w14:paraId="5A82690A" w14:textId="16E7DDEE" w:rsidR="001D5173" w:rsidRPr="001D5173" w:rsidRDefault="001D5173" w:rsidP="001D5173">
      <w:pPr>
        <w:tabs>
          <w:tab w:val="left" w:pos="720"/>
          <w:tab w:val="left" w:pos="4680"/>
        </w:tabs>
        <w:spacing w:before="360"/>
        <w:rPr>
          <w:u w:val="single"/>
        </w:rPr>
      </w:pPr>
      <w:r w:rsidRPr="001D5173">
        <w:t>Date:</w:t>
      </w:r>
      <w:r w:rsidRPr="001D5173">
        <w:tab/>
      </w:r>
      <w:r w:rsidRPr="001D5173">
        <w:rPr>
          <w:u w:val="single"/>
        </w:rPr>
        <w:tab/>
      </w:r>
    </w:p>
    <w:p w14:paraId="486DDA3B" w14:textId="77777777" w:rsidR="003156E1" w:rsidRPr="001D5173" w:rsidRDefault="003156E1" w:rsidP="00692BED">
      <w:pPr>
        <w:pStyle w:val="ListParagraph"/>
        <w:numPr>
          <w:ilvl w:val="0"/>
          <w:numId w:val="1"/>
        </w:numPr>
        <w:spacing w:before="360" w:after="2160"/>
        <w:contextualSpacing w:val="0"/>
        <w:rPr>
          <w:rFonts w:eastAsia="Times New Roman" w:cstheme="minorHAnsi"/>
          <w:sz w:val="24"/>
          <w:szCs w:val="24"/>
        </w:rPr>
      </w:pPr>
      <w:r w:rsidRPr="001D5173">
        <w:rPr>
          <w:rFonts w:eastAsia="Times New Roman" w:cstheme="minorHAnsi"/>
          <w:sz w:val="24"/>
          <w:szCs w:val="24"/>
        </w:rPr>
        <w:t>What is the purpose of the ADA?</w:t>
      </w:r>
    </w:p>
    <w:p w14:paraId="49C3F6D7" w14:textId="1836030B" w:rsidR="003156E1" w:rsidRPr="001D5173" w:rsidRDefault="00CE5CF2" w:rsidP="00692BED">
      <w:pPr>
        <w:pStyle w:val="ListParagraph"/>
        <w:numPr>
          <w:ilvl w:val="0"/>
          <w:numId w:val="1"/>
        </w:numPr>
        <w:spacing w:before="0" w:after="2160"/>
        <w:contextualSpacing w:val="0"/>
        <w:rPr>
          <w:rFonts w:eastAsia="Times New Roman" w:cstheme="minorHAnsi"/>
          <w:sz w:val="24"/>
          <w:szCs w:val="24"/>
        </w:rPr>
      </w:pPr>
      <w:r w:rsidRPr="00CE5CF2">
        <w:rPr>
          <w:rFonts w:eastAsia="Times New Roman" w:cstheme="minorHAnsi"/>
          <w:sz w:val="24"/>
          <w:szCs w:val="24"/>
        </w:rPr>
        <w:t>When was the ADA signed into law?</w:t>
      </w:r>
    </w:p>
    <w:p w14:paraId="4E5C53E5" w14:textId="77777777" w:rsidR="003156E1" w:rsidRPr="001D5173" w:rsidRDefault="003156E1" w:rsidP="00692BED">
      <w:pPr>
        <w:pStyle w:val="ListParagraph"/>
        <w:numPr>
          <w:ilvl w:val="0"/>
          <w:numId w:val="1"/>
        </w:numPr>
        <w:spacing w:before="0" w:after="2160"/>
        <w:contextualSpacing w:val="0"/>
        <w:rPr>
          <w:rFonts w:eastAsia="Times New Roman" w:cstheme="minorHAnsi"/>
          <w:sz w:val="24"/>
          <w:szCs w:val="24"/>
        </w:rPr>
      </w:pPr>
      <w:r w:rsidRPr="001D5173">
        <w:rPr>
          <w:rFonts w:eastAsia="Times New Roman" w:cstheme="minorHAnsi"/>
          <w:sz w:val="24"/>
          <w:szCs w:val="24"/>
        </w:rPr>
        <w:t>What does the ADA say about public accommodations?</w:t>
      </w:r>
    </w:p>
    <w:p w14:paraId="17375B83" w14:textId="77777777" w:rsidR="003156E1" w:rsidRPr="001D5173" w:rsidRDefault="003156E1" w:rsidP="00692BED">
      <w:pPr>
        <w:pStyle w:val="ListParagraph"/>
        <w:numPr>
          <w:ilvl w:val="0"/>
          <w:numId w:val="1"/>
        </w:numPr>
        <w:spacing w:before="0" w:after="2160"/>
        <w:contextualSpacing w:val="0"/>
        <w:rPr>
          <w:rFonts w:eastAsia="Times New Roman" w:cstheme="minorHAnsi"/>
          <w:sz w:val="24"/>
          <w:szCs w:val="24"/>
        </w:rPr>
      </w:pPr>
      <w:r w:rsidRPr="001D5173">
        <w:rPr>
          <w:rFonts w:eastAsia="Times New Roman" w:cstheme="minorHAnsi"/>
          <w:sz w:val="24"/>
          <w:szCs w:val="24"/>
        </w:rPr>
        <w:t>What does the ADA say about employment?</w:t>
      </w:r>
    </w:p>
    <w:p w14:paraId="4444C17B" w14:textId="77777777" w:rsidR="003156E1" w:rsidRPr="001D5173" w:rsidRDefault="003156E1" w:rsidP="00692BED">
      <w:pPr>
        <w:pStyle w:val="ListParagraph"/>
        <w:numPr>
          <w:ilvl w:val="0"/>
          <w:numId w:val="1"/>
        </w:numPr>
        <w:spacing w:before="0" w:after="2160"/>
        <w:contextualSpacing w:val="0"/>
        <w:rPr>
          <w:rFonts w:eastAsia="Times New Roman" w:cstheme="minorHAnsi"/>
          <w:sz w:val="24"/>
          <w:szCs w:val="24"/>
        </w:rPr>
      </w:pPr>
      <w:r w:rsidRPr="001D5173">
        <w:rPr>
          <w:rFonts w:eastAsia="Times New Roman" w:cstheme="minorHAnsi"/>
          <w:sz w:val="24"/>
          <w:szCs w:val="24"/>
        </w:rPr>
        <w:lastRenderedPageBreak/>
        <w:t>What is a reasonable accommodation? What is one example an employer may be required to implement?</w:t>
      </w:r>
    </w:p>
    <w:p w14:paraId="7492A3C4" w14:textId="77777777" w:rsidR="003156E1" w:rsidRPr="001D5173" w:rsidRDefault="003156E1" w:rsidP="00692BED">
      <w:pPr>
        <w:pStyle w:val="ListParagraph"/>
        <w:numPr>
          <w:ilvl w:val="0"/>
          <w:numId w:val="1"/>
        </w:numPr>
        <w:spacing w:before="0" w:after="2160"/>
        <w:contextualSpacing w:val="0"/>
        <w:rPr>
          <w:rFonts w:eastAsia="Times New Roman" w:cstheme="minorHAnsi"/>
          <w:sz w:val="24"/>
          <w:szCs w:val="24"/>
        </w:rPr>
      </w:pPr>
      <w:r w:rsidRPr="001D5173">
        <w:rPr>
          <w:rFonts w:eastAsia="Times New Roman" w:cstheme="minorHAnsi"/>
          <w:sz w:val="24"/>
          <w:szCs w:val="24"/>
        </w:rPr>
        <w:t>The ADA covers employers with how many employees?</w:t>
      </w:r>
    </w:p>
    <w:p w14:paraId="260ED3D4" w14:textId="77777777" w:rsidR="003156E1" w:rsidRPr="001D5173" w:rsidRDefault="003156E1" w:rsidP="00692BED">
      <w:pPr>
        <w:pStyle w:val="ListParagraph"/>
        <w:numPr>
          <w:ilvl w:val="0"/>
          <w:numId w:val="1"/>
        </w:numPr>
        <w:spacing w:before="0" w:after="2160"/>
        <w:contextualSpacing w:val="0"/>
        <w:rPr>
          <w:rFonts w:eastAsia="Times New Roman" w:cstheme="minorHAnsi"/>
          <w:sz w:val="24"/>
          <w:szCs w:val="24"/>
        </w:rPr>
      </w:pPr>
      <w:r w:rsidRPr="001D5173">
        <w:rPr>
          <w:rFonts w:eastAsia="Times New Roman" w:cstheme="minorHAnsi"/>
          <w:sz w:val="24"/>
          <w:szCs w:val="24"/>
        </w:rPr>
        <w:t>What is one example of an auxiliary aid or service that a state or local government may need to provide to ensure effective communication for their community members?</w:t>
      </w:r>
    </w:p>
    <w:p w14:paraId="6D557417" w14:textId="7845B0F4" w:rsidR="001B3D7E" w:rsidRPr="001D5173" w:rsidRDefault="003156E1" w:rsidP="00692BED">
      <w:pPr>
        <w:pStyle w:val="ListParagraph"/>
        <w:numPr>
          <w:ilvl w:val="0"/>
          <w:numId w:val="1"/>
        </w:numPr>
        <w:spacing w:before="0" w:after="2160"/>
        <w:contextualSpacing w:val="0"/>
        <w:rPr>
          <w:rFonts w:eastAsia="Times New Roman" w:cstheme="minorHAnsi"/>
          <w:sz w:val="24"/>
          <w:szCs w:val="24"/>
        </w:rPr>
      </w:pPr>
      <w:r w:rsidRPr="001D5173">
        <w:rPr>
          <w:rFonts w:eastAsia="Times New Roman" w:cstheme="minorHAnsi"/>
          <w:sz w:val="24"/>
          <w:szCs w:val="24"/>
        </w:rPr>
        <w:t>What are some challenges Americans with disabilities still face despite the ADA?</w:t>
      </w:r>
    </w:p>
    <w:sectPr w:rsidR="001B3D7E" w:rsidRPr="001D51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926382"/>
    <w:multiLevelType w:val="multilevel"/>
    <w:tmpl w:val="E9608B7A"/>
    <w:lvl w:ilvl="0">
      <w:start w:val="1"/>
      <w:numFmt w:val="decimal"/>
      <w:lvlText w:val="Question %1:"/>
      <w:lvlJc w:val="left"/>
      <w:pPr>
        <w:tabs>
          <w:tab w:val="num" w:pos="1296"/>
        </w:tabs>
        <w:ind w:left="1296" w:hanging="1296"/>
      </w:pPr>
      <w:rPr>
        <w:rFonts w:asciiTheme="minorHAnsi" w:hAnsiTheme="minorHAnsi" w:hint="default"/>
        <w:b w:val="0"/>
        <w:i w:val="0"/>
        <w:sz w:val="24"/>
        <w:szCs w:val="28"/>
        <w:u w:val="single"/>
      </w:rPr>
    </w:lvl>
    <w:lvl w:ilvl="1">
      <w:start w:val="1"/>
      <w:numFmt w:val="none"/>
      <w:lvlText w:val="Response:"/>
      <w:lvlJc w:val="left"/>
      <w:pPr>
        <w:tabs>
          <w:tab w:val="num" w:pos="2016"/>
        </w:tabs>
        <w:ind w:left="2016" w:hanging="1008"/>
      </w:pPr>
      <w:rPr>
        <w:rFonts w:asciiTheme="minorHAnsi" w:hAnsiTheme="minorHAnsi" w:hint="default"/>
        <w:b w:val="0"/>
        <w:i w:val="0"/>
        <w:sz w:val="22"/>
        <w:u w:val="sing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6DB7396"/>
    <w:multiLevelType w:val="multilevel"/>
    <w:tmpl w:val="E9608B7A"/>
    <w:lvl w:ilvl="0">
      <w:start w:val="1"/>
      <w:numFmt w:val="decimal"/>
      <w:lvlText w:val="Question %1:"/>
      <w:lvlJc w:val="left"/>
      <w:pPr>
        <w:tabs>
          <w:tab w:val="num" w:pos="1296"/>
        </w:tabs>
        <w:ind w:left="1296" w:hanging="1296"/>
      </w:pPr>
      <w:rPr>
        <w:rFonts w:asciiTheme="minorHAnsi" w:hAnsiTheme="minorHAnsi" w:hint="default"/>
        <w:b w:val="0"/>
        <w:i w:val="0"/>
        <w:sz w:val="24"/>
        <w:szCs w:val="28"/>
        <w:u w:val="single"/>
      </w:rPr>
    </w:lvl>
    <w:lvl w:ilvl="1">
      <w:start w:val="1"/>
      <w:numFmt w:val="none"/>
      <w:lvlText w:val="Response:"/>
      <w:lvlJc w:val="left"/>
      <w:pPr>
        <w:tabs>
          <w:tab w:val="num" w:pos="2016"/>
        </w:tabs>
        <w:ind w:left="2016" w:hanging="1008"/>
      </w:pPr>
      <w:rPr>
        <w:rFonts w:asciiTheme="minorHAnsi" w:hAnsiTheme="minorHAnsi" w:hint="default"/>
        <w:b w:val="0"/>
        <w:i w:val="0"/>
        <w:sz w:val="22"/>
        <w:u w:val="sing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5839672">
    <w:abstractNumId w:val="0"/>
  </w:num>
  <w:num w:numId="2" w16cid:durableId="10881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6E1"/>
    <w:rsid w:val="001B3D7E"/>
    <w:rsid w:val="001D5173"/>
    <w:rsid w:val="003156E1"/>
    <w:rsid w:val="003A2BC0"/>
    <w:rsid w:val="003A4774"/>
    <w:rsid w:val="00452E73"/>
    <w:rsid w:val="006801B8"/>
    <w:rsid w:val="00692BED"/>
    <w:rsid w:val="007F5796"/>
    <w:rsid w:val="00CE5CF2"/>
    <w:rsid w:val="00DC62F4"/>
    <w:rsid w:val="00F1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E0E82"/>
  <w15:chartTrackingRefBased/>
  <w15:docId w15:val="{E2D1564B-1785-964C-B0F6-290EC438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6E1"/>
    <w:pPr>
      <w:spacing w:before="120" w:after="120" w:line="276" w:lineRule="auto"/>
      <w:ind w:left="720"/>
      <w:contextualSpacing/>
    </w:pPr>
    <w:rPr>
      <w:rFonts w:eastAsiaTheme="minorEastAsia" w:cs="Times New Roman (Body CS)"/>
      <w:kern w:val="0"/>
      <w:sz w:val="22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156E1"/>
    <w:pPr>
      <w:spacing w:after="240" w:line="276" w:lineRule="auto"/>
      <w:jc w:val="center"/>
    </w:pPr>
    <w:rPr>
      <w:rFonts w:eastAsiaTheme="minorEastAsia" w:cs="Times New Roman (Body CS)"/>
      <w:caps/>
      <w:color w:val="4472C4" w:themeColor="accent1"/>
      <w:spacing w:val="10"/>
      <w:kern w:val="28"/>
      <w:sz w:val="52"/>
      <w:szCs w:val="52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3156E1"/>
    <w:rPr>
      <w:rFonts w:eastAsiaTheme="minorEastAsia" w:cs="Times New Roman (Body CS)"/>
      <w:caps/>
      <w:color w:val="4472C4" w:themeColor="accent1"/>
      <w:spacing w:val="10"/>
      <w:kern w:val="28"/>
      <w:sz w:val="52"/>
      <w:szCs w:val="52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6E1"/>
    <w:pPr>
      <w:spacing w:before="120" w:after="1000"/>
    </w:pPr>
    <w:rPr>
      <w:rFonts w:eastAsiaTheme="minorEastAsia" w:cs="Times New Roman (Body CS)"/>
      <w:caps/>
      <w:color w:val="595959" w:themeColor="text1" w:themeTint="A6"/>
      <w:spacing w:val="10"/>
      <w:kern w:val="0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3156E1"/>
    <w:rPr>
      <w:rFonts w:eastAsiaTheme="minorEastAsia" w:cs="Times New Roman (Body CS)"/>
      <w:caps/>
      <w:color w:val="595959" w:themeColor="text1" w:themeTint="A6"/>
      <w:spacing w:val="1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Canaan</dc:creator>
  <cp:keywords/>
  <dc:description/>
  <cp:lastModifiedBy>Kim Canaan</cp:lastModifiedBy>
  <cp:revision>2</cp:revision>
  <cp:lastPrinted>2023-05-19T18:28:00Z</cp:lastPrinted>
  <dcterms:created xsi:type="dcterms:W3CDTF">2024-11-14T19:16:00Z</dcterms:created>
  <dcterms:modified xsi:type="dcterms:W3CDTF">2024-11-14T19:16:00Z</dcterms:modified>
</cp:coreProperties>
</file>